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0"/>
        <w:rPr>
          <w:sz w:val="20"/>
        </w:rPr>
      </w:pPr>
      <w:r>
        <w:rPr>
          <w:sz w:val="20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ind w:left="1543" w:right="2227"/>
        <w:jc w:val="center"/>
      </w:pPr>
      <w:r>
        <w:rPr/>
        <w:t>Plán práce/pracovných činnosti pedagogického klubu</w:t>
      </w:r>
    </w:p>
    <w:p>
      <w:pPr>
        <w:spacing w:before="198"/>
        <w:ind w:left="1543" w:right="2223" w:firstLine="0"/>
        <w:jc w:val="center"/>
        <w:rPr>
          <w:sz w:val="24"/>
        </w:rPr>
      </w:pPr>
      <w:r>
        <w:rPr>
          <w:sz w:val="24"/>
        </w:rPr>
        <w:t>(príloha ŽoP)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251" w:hRule="atLeast"/>
        </w:trPr>
        <w:tc>
          <w:tcPr>
            <w:tcW w:w="4606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sz w:val="22"/>
              </w:rPr>
              <w:t>1. Prioritná os</w:t>
            </w:r>
          </w:p>
        </w:tc>
        <w:tc>
          <w:tcPr>
            <w:tcW w:w="4606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Vzdelávanie</w:t>
            </w:r>
          </w:p>
        </w:tc>
      </w:tr>
      <w:tr>
        <w:trPr>
          <w:trHeight w:val="761" w:hRule="atLeast"/>
        </w:trPr>
        <w:tc>
          <w:tcPr>
            <w:tcW w:w="4606" w:type="dxa"/>
          </w:tcPr>
          <w:p>
            <w:pPr>
              <w:pStyle w:val="TableParagraph"/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2. Špecifický cieľ</w:t>
            </w:r>
          </w:p>
        </w:tc>
        <w:tc>
          <w:tcPr>
            <w:tcW w:w="460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1.1.1 Zvýšiť inkluzívnosť a rovnaký prístup ku</w:t>
            </w:r>
          </w:p>
          <w:p>
            <w:pPr>
              <w:pStyle w:val="TableParagraph"/>
              <w:spacing w:line="252" w:lineRule="exact" w:before="5"/>
              <w:ind w:left="110"/>
              <w:rPr>
                <w:sz w:val="22"/>
              </w:rPr>
            </w:pPr>
            <w:r>
              <w:rPr>
                <w:sz w:val="22"/>
              </w:rPr>
              <w:t>kvalitnému vzdelávaniu a zlepšiť výsledky a kompetencie detí a žiakov</w:t>
            </w:r>
          </w:p>
        </w:tc>
      </w:tr>
      <w:tr>
        <w:trPr>
          <w:trHeight w:val="268" w:hRule="atLeast"/>
        </w:trPr>
        <w:tc>
          <w:tcPr>
            <w:tcW w:w="4606" w:type="dxa"/>
          </w:tcPr>
          <w:p>
            <w:pPr>
              <w:pStyle w:val="TableParagraph"/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3. Prijímateľ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6" w:type="dxa"/>
          </w:tcPr>
          <w:p>
            <w:pPr>
              <w:pStyle w:val="TableParagraph"/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4. Názov projektu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6" w:type="dxa"/>
          </w:tcPr>
          <w:p>
            <w:pPr>
              <w:pStyle w:val="TableParagraph"/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5. Kód projektu ITMS2014+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6" w:type="dxa"/>
          </w:tcPr>
          <w:p>
            <w:pPr>
              <w:pStyle w:val="TableParagraph"/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6. Názov pedagogického klubu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6" w:type="dxa"/>
          </w:tcPr>
          <w:p>
            <w:pPr>
              <w:pStyle w:val="TableParagraph"/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7. Počet členov pedagogického klubu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6" w:type="dxa"/>
          </w:tcPr>
          <w:p>
            <w:pPr>
              <w:pStyle w:val="TableParagraph"/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8. Školský polrok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24004pt;margin-top:13.340986pt;width:460.65pt;height:367.4pt;mso-position-horizontal-relative:page;mso-position-vertical-relative:paragraph;z-index:-2516582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1216" w:val="left" w:leader="none"/>
                    </w:tabs>
                    <w:spacing w:line="252" w:lineRule="exact" w:before="0"/>
                    <w:ind w:left="46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9.</w:t>
                    <w:tab/>
                  </w:r>
                  <w:r>
                    <w:rPr>
                      <w:b/>
                      <w:sz w:val="22"/>
                    </w:rPr>
                    <w:t>Opis/zameranie a zdôvodnenie činností pedagogického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klubu: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1580" w:bottom="280" w:left="1200" w:right="52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61.15pt;height:350.45pt;mso-position-horizontal-relative:char;mso-position-vertical-relative:line" coordorigin="0,0" coordsize="9223,7009">
            <v:line style="position:absolute" from="10,5" to="9213,5" stroked="true" strokeweight=".48pt" strokecolor="#000000">
              <v:stroke dashstyle="solid"/>
            </v:line>
            <v:line style="position:absolute" from="10,6435" to="9213,6435" stroked="true" strokeweight=".48001pt" strokecolor="#000000">
              <v:stroke dashstyle="solid"/>
            </v:line>
            <v:line style="position:absolute" from="5,0" to="5,7009" stroked="true" strokeweight=".48pt" strokecolor="#000000">
              <v:stroke dashstyle="solid"/>
            </v:line>
            <v:line style="position:absolute" from="10,7004" to="9213,7004" stroked="true" strokeweight=".48001pt" strokecolor="#000000">
              <v:stroke dashstyle="solid"/>
            </v:line>
            <v:line style="position:absolute" from="9218,0" to="9218,7009" stroked="true" strokeweight=".48004pt" strokecolor="#000000">
              <v:stroke dashstyle="solid"/>
            </v:line>
            <v:shape style="position:absolute;left:1226;top:6447;width:6305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Rámcový program a termíny a dĺžka trvania jednotlivých stretnutí</w:t>
                    </w:r>
                  </w:p>
                </w:txbxContent>
              </v:textbox>
              <w10:wrap type="none"/>
            </v:shape>
            <v:shape style="position:absolute;left:472;top:6447;width:29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1659"/>
        <w:gridCol w:w="1541"/>
        <w:gridCol w:w="1145"/>
        <w:gridCol w:w="1558"/>
        <w:gridCol w:w="2409"/>
      </w:tblGrid>
      <w:tr>
        <w:trPr>
          <w:trHeight w:val="299" w:hRule="atLeast"/>
        </w:trPr>
        <w:tc>
          <w:tcPr>
            <w:tcW w:w="9913" w:type="dxa"/>
            <w:gridSpan w:val="6"/>
            <w:shd w:val="clear" w:color="auto" w:fill="FFF1CC"/>
          </w:tcPr>
          <w:p>
            <w:pPr>
              <w:pStyle w:val="TableParagraph"/>
              <w:spacing w:line="233" w:lineRule="exact" w:before="46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školský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rok</w:t>
            </w:r>
          </w:p>
        </w:tc>
      </w:tr>
      <w:tr>
        <w:trPr>
          <w:trHeight w:val="299" w:hRule="atLeast"/>
        </w:trPr>
        <w:tc>
          <w:tcPr>
            <w:tcW w:w="9913" w:type="dxa"/>
            <w:gridSpan w:val="6"/>
            <w:shd w:val="clear" w:color="auto" w:fill="FFF1CC"/>
          </w:tcPr>
          <w:p>
            <w:pPr>
              <w:pStyle w:val="TableParagraph"/>
              <w:spacing w:line="233" w:lineRule="exact" w:before="46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1.polrok/2.polrok</w:t>
            </w:r>
          </w:p>
        </w:tc>
      </w:tr>
      <w:tr>
        <w:trPr>
          <w:trHeight w:val="661" w:hRule="atLeast"/>
        </w:trPr>
        <w:tc>
          <w:tcPr>
            <w:tcW w:w="1601" w:type="dxa"/>
            <w:shd w:val="clear" w:color="auto" w:fill="D9D9D9"/>
          </w:tcPr>
          <w:p>
            <w:pPr>
              <w:pStyle w:val="TableParagraph"/>
              <w:spacing w:before="77"/>
              <w:ind w:left="340" w:right="314" w:firstLine="28"/>
              <w:rPr>
                <w:b/>
                <w:sz w:val="22"/>
              </w:rPr>
            </w:pPr>
            <w:r>
              <w:rPr>
                <w:b/>
                <w:sz w:val="22"/>
              </w:rPr>
              <w:t>por. číslo stretnutia</w:t>
            </w:r>
          </w:p>
        </w:tc>
        <w:tc>
          <w:tcPr>
            <w:tcW w:w="1659" w:type="dxa"/>
            <w:shd w:val="clear" w:color="auto" w:fill="D9D9D9"/>
          </w:tcPr>
          <w:p>
            <w:pPr>
              <w:pStyle w:val="TableParagraph"/>
              <w:spacing w:before="77"/>
              <w:ind w:left="369" w:right="343" w:firstLine="139"/>
              <w:rPr>
                <w:b/>
                <w:sz w:val="22"/>
              </w:rPr>
            </w:pPr>
            <w:r>
              <w:rPr>
                <w:b/>
                <w:sz w:val="22"/>
              </w:rPr>
              <w:t>termín stretnutia</w:t>
            </w:r>
          </w:p>
        </w:tc>
        <w:tc>
          <w:tcPr>
            <w:tcW w:w="1541" w:type="dxa"/>
            <w:shd w:val="clear" w:color="auto" w:fill="D9D9D9"/>
          </w:tcPr>
          <w:p>
            <w:pPr>
              <w:pStyle w:val="TableParagraph"/>
              <w:spacing w:before="77"/>
              <w:ind w:left="311" w:right="115" w:hanging="168"/>
              <w:rPr>
                <w:b/>
                <w:sz w:val="22"/>
              </w:rPr>
            </w:pPr>
            <w:r>
              <w:rPr>
                <w:b/>
                <w:sz w:val="22"/>
              </w:rPr>
              <w:t>dĺžka trvania stretnutia</w:t>
            </w:r>
          </w:p>
        </w:tc>
        <w:tc>
          <w:tcPr>
            <w:tcW w:w="1145" w:type="dxa"/>
            <w:shd w:val="clear" w:color="auto" w:fill="D9D9D9"/>
          </w:tcPr>
          <w:p>
            <w:pPr>
              <w:pStyle w:val="TableParagraph"/>
              <w:spacing w:before="77"/>
              <w:ind w:left="191" w:right="165" w:firstLine="72"/>
              <w:rPr>
                <w:b/>
                <w:sz w:val="22"/>
              </w:rPr>
            </w:pPr>
            <w:r>
              <w:rPr>
                <w:b/>
                <w:sz w:val="22"/>
              </w:rPr>
              <w:t>miesto konania</w:t>
            </w:r>
          </w:p>
        </w:tc>
        <w:tc>
          <w:tcPr>
            <w:tcW w:w="1558" w:type="dxa"/>
            <w:shd w:val="clear" w:color="auto" w:fill="D9D9D9"/>
          </w:tcPr>
          <w:p>
            <w:pPr>
              <w:pStyle w:val="TableParagraph"/>
              <w:spacing w:before="77"/>
              <w:ind w:left="318" w:right="293" w:firstLine="225"/>
              <w:rPr>
                <w:b/>
                <w:sz w:val="22"/>
              </w:rPr>
            </w:pPr>
            <w:r>
              <w:rPr>
                <w:b/>
                <w:sz w:val="22"/>
              </w:rPr>
              <w:t>téma stretnutia</w:t>
            </w:r>
          </w:p>
        </w:tc>
        <w:tc>
          <w:tcPr>
            <w:tcW w:w="2409" w:type="dxa"/>
            <w:shd w:val="clear" w:color="auto" w:fill="D9D9D9"/>
          </w:tcPr>
          <w:p>
            <w:pPr>
              <w:pStyle w:val="TableParagraph"/>
              <w:spacing w:before="77"/>
              <w:ind w:left="748" w:right="322" w:hanging="396"/>
              <w:rPr>
                <w:b/>
                <w:sz w:val="22"/>
              </w:rPr>
            </w:pPr>
            <w:r>
              <w:rPr>
                <w:b/>
                <w:sz w:val="22"/>
              </w:rPr>
              <w:t>rámcový program stretnutia</w:t>
            </w: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5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601" w:type="dxa"/>
          </w:tcPr>
          <w:p>
            <w:pPr>
              <w:pStyle w:val="TableParagraph"/>
              <w:spacing w:before="15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601" w:type="dxa"/>
          </w:tcPr>
          <w:p>
            <w:pPr>
              <w:pStyle w:val="TableParagraph"/>
              <w:spacing w:before="17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601" w:type="dxa"/>
          </w:tcPr>
          <w:p>
            <w:pPr>
              <w:pStyle w:val="TableParagraph"/>
              <w:spacing w:before="25"/>
              <w:ind w:left="640" w:right="636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200" w:right="5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5134"/>
      </w:tblGrid>
      <w:tr>
        <w:trPr>
          <w:trHeight w:val="268" w:hRule="atLeast"/>
        </w:trPr>
        <w:tc>
          <w:tcPr>
            <w:tcW w:w="4078" w:type="dxa"/>
          </w:tcPr>
          <w:p>
            <w:pPr>
              <w:pStyle w:val="TableParagraph"/>
              <w:tabs>
                <w:tab w:pos="1221" w:val="left" w:leader="none"/>
              </w:tabs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11.</w:t>
              <w:tab/>
              <w:t>Vypracoval (meno,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priezvisko)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78" w:type="dxa"/>
          </w:tcPr>
          <w:p>
            <w:pPr>
              <w:pStyle w:val="TableParagraph"/>
              <w:tabs>
                <w:tab w:pos="1221" w:val="left" w:leader="none"/>
              </w:tabs>
              <w:spacing w:line="247" w:lineRule="exact"/>
              <w:ind w:left="467"/>
              <w:rPr>
                <w:sz w:val="22"/>
              </w:rPr>
            </w:pPr>
            <w:r>
              <w:rPr>
                <w:sz w:val="22"/>
              </w:rPr>
              <w:t>12.</w:t>
              <w:tab/>
              <w:t>Dátum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078" w:type="dxa"/>
          </w:tcPr>
          <w:p>
            <w:pPr>
              <w:pStyle w:val="TableParagraph"/>
              <w:tabs>
                <w:tab w:pos="1221" w:val="left" w:leader="none"/>
              </w:tabs>
              <w:spacing w:line="244" w:lineRule="exact"/>
              <w:ind w:left="467"/>
              <w:rPr>
                <w:sz w:val="22"/>
              </w:rPr>
            </w:pPr>
            <w:r>
              <w:rPr>
                <w:sz w:val="22"/>
              </w:rPr>
              <w:t>13.</w:t>
              <w:tab/>
              <w:t>Podpis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78" w:type="dxa"/>
          </w:tcPr>
          <w:p>
            <w:pPr>
              <w:pStyle w:val="TableParagraph"/>
              <w:tabs>
                <w:tab w:pos="1221" w:val="left" w:leader="none"/>
              </w:tabs>
              <w:spacing w:line="244" w:lineRule="exact"/>
              <w:ind w:left="467"/>
              <w:rPr>
                <w:sz w:val="22"/>
              </w:rPr>
            </w:pPr>
            <w:r>
              <w:rPr>
                <w:sz w:val="22"/>
              </w:rPr>
              <w:t>14.</w:t>
              <w:tab/>
              <w:t>Schválil (meno,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priezvisko)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78" w:type="dxa"/>
          </w:tcPr>
          <w:p>
            <w:pPr>
              <w:pStyle w:val="TableParagraph"/>
              <w:tabs>
                <w:tab w:pos="1221" w:val="left" w:leader="none"/>
              </w:tabs>
              <w:spacing w:line="244" w:lineRule="exact"/>
              <w:ind w:left="467"/>
              <w:rPr>
                <w:sz w:val="22"/>
              </w:rPr>
            </w:pPr>
            <w:r>
              <w:rPr>
                <w:sz w:val="22"/>
              </w:rPr>
              <w:t>15.</w:t>
              <w:tab/>
              <w:t>Dátum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78" w:type="dxa"/>
          </w:tcPr>
          <w:p>
            <w:pPr>
              <w:pStyle w:val="TableParagraph"/>
              <w:tabs>
                <w:tab w:pos="1221" w:val="left" w:leader="none"/>
              </w:tabs>
              <w:spacing w:line="244" w:lineRule="exact"/>
              <w:ind w:left="467"/>
              <w:rPr>
                <w:sz w:val="22"/>
              </w:rPr>
            </w:pPr>
            <w:r>
              <w:rPr>
                <w:sz w:val="22"/>
              </w:rPr>
              <w:t>16.</w:t>
              <w:tab/>
              <w:t>Podpis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tabs>
          <w:tab w:pos="1333" w:val="left" w:leader="none"/>
          <w:tab w:pos="1699" w:val="left" w:leader="none"/>
          <w:tab w:pos="3098" w:val="left" w:leader="none"/>
          <w:tab w:pos="4010" w:val="left" w:leader="none"/>
          <w:tab w:pos="6367" w:val="left" w:leader="none"/>
          <w:tab w:pos="7515" w:val="left" w:leader="none"/>
        </w:tabs>
        <w:spacing w:line="278" w:lineRule="auto"/>
      </w:pPr>
      <w:r>
        <w:rPr/>
        <w:t>Pokyny</w:t>
        <w:tab/>
        <w:t>k</w:t>
        <w:tab/>
        <w:t>vyplneniu</w:t>
        <w:tab/>
        <w:t>Plánu</w:t>
        <w:tab/>
        <w:t>práce/pracovných</w:t>
        <w:tab/>
        <w:t>činností</w:t>
        <w:tab/>
      </w:r>
      <w:r>
        <w:rPr>
          <w:spacing w:val="-1"/>
        </w:rPr>
        <w:t>pedagogického </w:t>
      </w:r>
      <w:r>
        <w:rPr/>
        <w:t>klubu: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754"/>
        <w:jc w:val="left"/>
        <w:rPr>
          <w:sz w:val="22"/>
        </w:rPr>
      </w:pPr>
      <w:r>
        <w:rPr>
          <w:sz w:val="22"/>
        </w:rPr>
        <w:t>V riadku Prioritná os –</w:t>
      </w:r>
      <w:r>
        <w:rPr>
          <w:spacing w:val="-2"/>
          <w:sz w:val="22"/>
        </w:rPr>
        <w:t> </w:t>
      </w:r>
      <w:r>
        <w:rPr>
          <w:sz w:val="22"/>
        </w:rPr>
        <w:t>Vzdelávanie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38" w:after="0"/>
        <w:ind w:left="1330" w:right="0" w:hanging="754"/>
        <w:jc w:val="left"/>
        <w:rPr>
          <w:sz w:val="22"/>
        </w:rPr>
      </w:pPr>
      <w:r>
        <w:rPr>
          <w:sz w:val="22"/>
        </w:rPr>
        <w:t>V riadku špecifický cieľ – riadok bude vyplnený v zmysle</w:t>
      </w:r>
      <w:r>
        <w:rPr>
          <w:spacing w:val="-9"/>
          <w:sz w:val="22"/>
        </w:rPr>
        <w:t> </w:t>
      </w:r>
      <w:r>
        <w:rPr>
          <w:sz w:val="22"/>
        </w:rPr>
        <w:t>výzvy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  <w:tab w:pos="3742" w:val="left" w:leader="none"/>
        </w:tabs>
        <w:spacing w:line="278" w:lineRule="auto" w:before="37" w:after="0"/>
        <w:ind w:left="936" w:right="893" w:hanging="360"/>
        <w:jc w:val="left"/>
        <w:rPr>
          <w:sz w:val="22"/>
        </w:rPr>
      </w:pPr>
      <w:r>
        <w:rPr/>
        <w:tab/>
      </w:r>
      <w:r>
        <w:rPr>
          <w:sz w:val="22"/>
        </w:rPr>
        <w:t>V riadku </w:t>
      </w:r>
      <w:r>
        <w:rPr>
          <w:spacing w:val="54"/>
          <w:sz w:val="22"/>
        </w:rPr>
        <w:t> </w:t>
      </w:r>
      <w:r>
        <w:rPr>
          <w:sz w:val="22"/>
        </w:rPr>
        <w:t>Prijímateľ </w:t>
      </w:r>
      <w:r>
        <w:rPr>
          <w:spacing w:val="54"/>
          <w:sz w:val="22"/>
        </w:rPr>
        <w:t> </w:t>
      </w:r>
      <w:r>
        <w:rPr>
          <w:sz w:val="22"/>
        </w:rPr>
        <w:t>-</w:t>
        <w:tab/>
        <w:t>uvedie sa názov prijímateľa podľa zmluvy o poskytnutí nenávratného finančného príspevku (ďalej len "zmluva o</w:t>
      </w:r>
      <w:r>
        <w:rPr>
          <w:spacing w:val="2"/>
          <w:sz w:val="22"/>
        </w:rPr>
        <w:t> </w:t>
      </w:r>
      <w:r>
        <w:rPr>
          <w:sz w:val="22"/>
        </w:rPr>
        <w:t>NFP")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  <w:tab w:pos="4071" w:val="left" w:leader="none"/>
        </w:tabs>
        <w:spacing w:line="276" w:lineRule="auto" w:before="0" w:after="0"/>
        <w:ind w:left="936" w:right="892" w:hanging="360"/>
        <w:jc w:val="left"/>
        <w:rPr>
          <w:sz w:val="22"/>
        </w:rPr>
      </w:pPr>
      <w:r>
        <w:rPr/>
        <w:tab/>
      </w:r>
      <w:r>
        <w:rPr>
          <w:sz w:val="22"/>
        </w:rPr>
        <w:t>V riadku  Názov </w:t>
      </w:r>
      <w:r>
        <w:rPr>
          <w:spacing w:val="11"/>
          <w:sz w:val="22"/>
        </w:rPr>
        <w:t> </w:t>
      </w:r>
      <w:r>
        <w:rPr>
          <w:sz w:val="22"/>
        </w:rPr>
        <w:t>projektu </w:t>
      </w:r>
      <w:r>
        <w:rPr>
          <w:spacing w:val="5"/>
          <w:sz w:val="22"/>
        </w:rPr>
        <w:t> </w:t>
      </w:r>
      <w:r>
        <w:rPr>
          <w:sz w:val="22"/>
        </w:rPr>
        <w:t>-</w:t>
        <w:tab/>
        <w:t>uvedie sa úplný názov projektu podľa zmluvy o NFP, nepoužíva sa skrátený názov projektu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52" w:lineRule="exact" w:before="0" w:after="0"/>
        <w:ind w:left="1330" w:right="0" w:hanging="754"/>
        <w:jc w:val="left"/>
        <w:rPr>
          <w:sz w:val="22"/>
        </w:rPr>
      </w:pPr>
      <w:r>
        <w:rPr>
          <w:sz w:val="22"/>
        </w:rPr>
        <w:t>V riadku Kód projektu ITMS2014+ - uvedie sa kód projektu podľa zmluvy o</w:t>
      </w:r>
      <w:r>
        <w:rPr>
          <w:spacing w:val="-10"/>
          <w:sz w:val="22"/>
        </w:rPr>
        <w:t> </w:t>
      </w:r>
      <w:r>
        <w:rPr>
          <w:sz w:val="22"/>
        </w:rPr>
        <w:t>NFP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36" w:after="0"/>
        <w:ind w:left="1330" w:right="0" w:hanging="754"/>
        <w:jc w:val="left"/>
        <w:rPr>
          <w:sz w:val="22"/>
        </w:rPr>
      </w:pPr>
      <w:r>
        <w:rPr>
          <w:sz w:val="22"/>
        </w:rPr>
        <w:t>V riadku Názov pedagogického klubu (ďalej aj „klub“)– uvedie sa názov</w:t>
      </w:r>
      <w:r>
        <w:rPr>
          <w:spacing w:val="-7"/>
          <w:sz w:val="22"/>
        </w:rPr>
        <w:t> </w:t>
      </w:r>
      <w:r>
        <w:rPr>
          <w:sz w:val="22"/>
        </w:rPr>
        <w:t>klubu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  <w:tab w:pos="5838" w:val="left" w:leader="none"/>
        </w:tabs>
        <w:spacing w:line="276" w:lineRule="auto" w:before="38" w:after="0"/>
        <w:ind w:left="936" w:right="894" w:hanging="360"/>
        <w:jc w:val="left"/>
        <w:rPr>
          <w:sz w:val="22"/>
        </w:rPr>
      </w:pPr>
      <w:r>
        <w:rPr/>
        <w:tab/>
      </w:r>
      <w:r>
        <w:rPr>
          <w:sz w:val="22"/>
        </w:rPr>
        <w:t>V  riadku  Počet  členov pedagogického</w:t>
      </w:r>
      <w:r>
        <w:rPr>
          <w:spacing w:val="51"/>
          <w:sz w:val="22"/>
        </w:rPr>
        <w:t> </w:t>
      </w:r>
      <w:r>
        <w:rPr>
          <w:sz w:val="22"/>
        </w:rPr>
        <w:t>klubu</w:t>
      </w:r>
      <w:r>
        <w:rPr>
          <w:spacing w:val="52"/>
          <w:sz w:val="22"/>
        </w:rPr>
        <w:t> </w:t>
      </w:r>
      <w:r>
        <w:rPr>
          <w:sz w:val="22"/>
        </w:rPr>
        <w:t>-</w:t>
        <w:tab/>
        <w:t>uvedie sa  počet  členov klubu (min.3  a max.10)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52" w:lineRule="exact" w:before="0" w:after="0"/>
        <w:ind w:left="1330" w:right="0" w:hanging="754"/>
        <w:jc w:val="left"/>
        <w:rPr>
          <w:sz w:val="22"/>
        </w:rPr>
      </w:pPr>
      <w:r>
        <w:rPr>
          <w:sz w:val="22"/>
        </w:rPr>
        <w:t>V riadku Školský polrok - výber z dvoch možnosti: vypĺňa sa za každý polrok</w:t>
      </w:r>
      <w:r>
        <w:rPr>
          <w:spacing w:val="-16"/>
          <w:sz w:val="22"/>
        </w:rPr>
        <w:t> </w:t>
      </w:r>
      <w:r>
        <w:rPr>
          <w:sz w:val="22"/>
        </w:rPr>
        <w:t>zvlášť</w:t>
      </w:r>
    </w:p>
    <w:p>
      <w:pPr>
        <w:pStyle w:val="ListParagraph"/>
        <w:numPr>
          <w:ilvl w:val="1"/>
          <w:numId w:val="1"/>
        </w:numPr>
        <w:tabs>
          <w:tab w:pos="1633" w:val="left" w:leader="none"/>
        </w:tabs>
        <w:spacing w:line="240" w:lineRule="auto" w:before="38" w:after="0"/>
        <w:ind w:left="1632" w:right="0" w:hanging="267"/>
        <w:jc w:val="left"/>
        <w:rPr>
          <w:sz w:val="22"/>
        </w:rPr>
      </w:pPr>
      <w:r>
        <w:rPr>
          <w:sz w:val="22"/>
        </w:rPr>
        <w:t>september RRRR – január</w:t>
      </w:r>
      <w:r>
        <w:rPr>
          <w:spacing w:val="-5"/>
          <w:sz w:val="22"/>
        </w:rPr>
        <w:t> </w:t>
      </w:r>
      <w:r>
        <w:rPr>
          <w:sz w:val="22"/>
        </w:rPr>
        <w:t>RRRR</w:t>
      </w:r>
    </w:p>
    <w:p>
      <w:pPr>
        <w:pStyle w:val="ListParagraph"/>
        <w:numPr>
          <w:ilvl w:val="1"/>
          <w:numId w:val="1"/>
        </w:numPr>
        <w:tabs>
          <w:tab w:pos="1633" w:val="left" w:leader="none"/>
        </w:tabs>
        <w:spacing w:line="240" w:lineRule="auto" w:before="38" w:after="0"/>
        <w:ind w:left="1632" w:right="0" w:hanging="267"/>
        <w:jc w:val="left"/>
        <w:rPr>
          <w:sz w:val="22"/>
        </w:rPr>
      </w:pPr>
      <w:r>
        <w:rPr>
          <w:sz w:val="22"/>
        </w:rPr>
        <w:t>február RRRR – jún</w:t>
      </w:r>
      <w:r>
        <w:rPr>
          <w:spacing w:val="-2"/>
          <w:sz w:val="22"/>
        </w:rPr>
        <w:t> </w:t>
      </w:r>
      <w:r>
        <w:rPr>
          <w:sz w:val="22"/>
        </w:rPr>
        <w:t>RRRR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76" w:lineRule="auto" w:before="37" w:after="0"/>
        <w:ind w:left="936" w:right="894" w:hanging="360"/>
        <w:jc w:val="both"/>
        <w:rPr>
          <w:sz w:val="22"/>
        </w:rPr>
      </w:pPr>
      <w:r>
        <w:rPr/>
        <w:tab/>
      </w:r>
      <w:r>
        <w:rPr>
          <w:sz w:val="22"/>
        </w:rPr>
        <w:t>V riadku Opis/zameranie a zdôvodnenie činností klubu – vychádza zo zmluvy o NFP – predmetu podpory</w:t>
      </w: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76" w:lineRule="auto" w:before="0" w:after="0"/>
        <w:ind w:left="936" w:right="891" w:hanging="360"/>
        <w:jc w:val="both"/>
        <w:rPr>
          <w:sz w:val="22"/>
        </w:rPr>
      </w:pPr>
      <w:r>
        <w:rPr/>
        <w:tab/>
      </w:r>
      <w:r>
        <w:rPr>
          <w:sz w:val="22"/>
        </w:rPr>
        <w:t>V riadku Rámcový program a termíny a dĺžka trvania jednotlivých stretnutí – uvedie sa konkrétny program/hlavné témy na jednotlivé plánované stretnutia v danom školskom polroku; termín realizácie zasadnutí klubu a ich trvanie. Klub sa stretáva maximálne dvakrát mesačne. Dĺžka jedného stretnutia klubu je max. 3</w:t>
      </w:r>
      <w:r>
        <w:rPr>
          <w:spacing w:val="-5"/>
          <w:sz w:val="22"/>
        </w:rPr>
        <w:t> </w:t>
      </w:r>
      <w:r>
        <w:rPr>
          <w:sz w:val="22"/>
        </w:rPr>
        <w:t>hodiny.</w:t>
      </w: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78" w:lineRule="auto" w:before="0" w:after="0"/>
        <w:ind w:left="936" w:right="892" w:hanging="360"/>
        <w:jc w:val="both"/>
        <w:rPr>
          <w:sz w:val="22"/>
        </w:rPr>
      </w:pPr>
      <w:r>
        <w:rPr/>
        <w:tab/>
      </w:r>
      <w:r>
        <w:rPr>
          <w:sz w:val="22"/>
        </w:rPr>
        <w:t>V riadku Vypracoval – uvedie sa celé meno a priezvisko osoby, ktorá plán práce klubu vypracovala</w:t>
      </w: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9" w:lineRule="exact" w:before="0" w:after="0"/>
        <w:ind w:left="1330" w:right="0" w:hanging="754"/>
        <w:jc w:val="both"/>
        <w:rPr>
          <w:sz w:val="22"/>
        </w:rPr>
      </w:pPr>
      <w:r>
        <w:rPr>
          <w:sz w:val="22"/>
        </w:rPr>
        <w:t>V riadku Dátum – uvedie sa dátum vypracovania plánu práce</w:t>
      </w:r>
      <w:r>
        <w:rPr>
          <w:spacing w:val="-6"/>
          <w:sz w:val="22"/>
        </w:rPr>
        <w:t> </w:t>
      </w:r>
      <w:r>
        <w:rPr>
          <w:sz w:val="22"/>
        </w:rPr>
        <w:t>klubu</w:t>
      </w: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36" w:after="0"/>
        <w:ind w:left="1330" w:right="0" w:hanging="754"/>
        <w:jc w:val="both"/>
        <w:rPr>
          <w:sz w:val="22"/>
        </w:rPr>
      </w:pPr>
      <w:r>
        <w:rPr>
          <w:sz w:val="22"/>
        </w:rPr>
        <w:t>V riadku Podpis – osoba, ktorá plán práce klubu vypracovala sa vlastnoručne</w:t>
      </w:r>
      <w:r>
        <w:rPr>
          <w:spacing w:val="47"/>
          <w:sz w:val="22"/>
        </w:rPr>
        <w:t> </w:t>
      </w:r>
      <w:r>
        <w:rPr>
          <w:sz w:val="22"/>
        </w:rPr>
        <w:t>podpíše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76" w:lineRule="auto" w:before="39" w:after="0"/>
        <w:ind w:left="936" w:right="894" w:hanging="360"/>
        <w:jc w:val="left"/>
        <w:rPr>
          <w:sz w:val="22"/>
        </w:rPr>
      </w:pPr>
      <w:r>
        <w:rPr/>
        <w:tab/>
      </w:r>
      <w:r>
        <w:rPr>
          <w:sz w:val="22"/>
        </w:rPr>
        <w:t>V riadku Schválil - uvedie sa celé meno a priezvisko osoby, ktorá plán práce klubu schválila (/koordinátor klubu/vedúci klubu</w:t>
      </w:r>
      <w:r>
        <w:rPr>
          <w:spacing w:val="-2"/>
          <w:sz w:val="22"/>
        </w:rPr>
        <w:t> </w:t>
      </w:r>
      <w:r>
        <w:rPr>
          <w:sz w:val="22"/>
        </w:rPr>
        <w:t>učiteľov)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1" w:after="0"/>
        <w:ind w:left="1330" w:right="0" w:hanging="754"/>
        <w:jc w:val="left"/>
        <w:rPr>
          <w:sz w:val="22"/>
        </w:rPr>
      </w:pPr>
      <w:r>
        <w:rPr>
          <w:sz w:val="22"/>
        </w:rPr>
        <w:t>V riadku Dátum – uvedie sa dátum schválenia plán práce</w:t>
      </w:r>
      <w:r>
        <w:rPr>
          <w:spacing w:val="-8"/>
          <w:sz w:val="22"/>
        </w:rPr>
        <w:t> </w:t>
      </w:r>
      <w:r>
        <w:rPr>
          <w:sz w:val="22"/>
        </w:rPr>
        <w:t>klubu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</w:tabs>
        <w:spacing w:line="240" w:lineRule="auto" w:before="37" w:after="0"/>
        <w:ind w:left="1330" w:right="0" w:hanging="754"/>
        <w:jc w:val="left"/>
        <w:rPr>
          <w:sz w:val="22"/>
        </w:rPr>
      </w:pPr>
      <w:r>
        <w:rPr>
          <w:sz w:val="22"/>
        </w:rPr>
        <w:t>V riadku Podpis – osoba, ktorá plán práce klubu schválila sa vlastnoručne</w:t>
      </w:r>
      <w:r>
        <w:rPr>
          <w:spacing w:val="-10"/>
          <w:sz w:val="22"/>
        </w:rPr>
        <w:t> </w:t>
      </w:r>
      <w:r>
        <w:rPr>
          <w:sz w:val="22"/>
        </w:rPr>
        <w:t>podpíše.</w:t>
      </w:r>
    </w:p>
    <w:sectPr>
      <w:pgSz w:w="11910" w:h="16840"/>
      <w:pgMar w:top="1400" w:bottom="280" w:left="12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30" w:hanging="75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sk-SK" w:eastAsia="sk-SK" w:bidi="sk-SK"/>
      </w:rPr>
    </w:lvl>
    <w:lvl w:ilvl="1">
      <w:start w:val="0"/>
      <w:numFmt w:val="bullet"/>
      <w:lvlText w:val=""/>
      <w:lvlJc w:val="left"/>
      <w:pPr>
        <w:ind w:left="1632" w:hanging="267"/>
      </w:pPr>
      <w:rPr>
        <w:rFonts w:hint="default" w:ascii="Symbol" w:hAnsi="Symbol" w:eastAsia="Symbol" w:cs="Symbol"/>
        <w:w w:val="100"/>
        <w:sz w:val="22"/>
        <w:szCs w:val="22"/>
        <w:lang w:val="sk-SK" w:eastAsia="sk-SK" w:bidi="sk-SK"/>
      </w:rPr>
    </w:lvl>
    <w:lvl w:ilvl="2">
      <w:start w:val="0"/>
      <w:numFmt w:val="bullet"/>
      <w:lvlText w:val="•"/>
      <w:lvlJc w:val="left"/>
      <w:pPr>
        <w:ind w:left="2589" w:hanging="267"/>
      </w:pPr>
      <w:rPr>
        <w:rFonts w:hint="default"/>
        <w:lang w:val="sk-SK" w:eastAsia="sk-SK" w:bidi="sk-SK"/>
      </w:rPr>
    </w:lvl>
    <w:lvl w:ilvl="3">
      <w:start w:val="0"/>
      <w:numFmt w:val="bullet"/>
      <w:lvlText w:val="•"/>
      <w:lvlJc w:val="left"/>
      <w:pPr>
        <w:ind w:left="3539" w:hanging="267"/>
      </w:pPr>
      <w:rPr>
        <w:rFonts w:hint="default"/>
        <w:lang w:val="sk-SK" w:eastAsia="sk-SK" w:bidi="sk-SK"/>
      </w:rPr>
    </w:lvl>
    <w:lvl w:ilvl="4">
      <w:start w:val="0"/>
      <w:numFmt w:val="bullet"/>
      <w:lvlText w:val="•"/>
      <w:lvlJc w:val="left"/>
      <w:pPr>
        <w:ind w:left="4488" w:hanging="267"/>
      </w:pPr>
      <w:rPr>
        <w:rFonts w:hint="default"/>
        <w:lang w:val="sk-SK" w:eastAsia="sk-SK" w:bidi="sk-SK"/>
      </w:rPr>
    </w:lvl>
    <w:lvl w:ilvl="5">
      <w:start w:val="0"/>
      <w:numFmt w:val="bullet"/>
      <w:lvlText w:val="•"/>
      <w:lvlJc w:val="left"/>
      <w:pPr>
        <w:ind w:left="5438" w:hanging="267"/>
      </w:pPr>
      <w:rPr>
        <w:rFonts w:hint="default"/>
        <w:lang w:val="sk-SK" w:eastAsia="sk-SK" w:bidi="sk-SK"/>
      </w:rPr>
    </w:lvl>
    <w:lvl w:ilvl="6">
      <w:start w:val="0"/>
      <w:numFmt w:val="bullet"/>
      <w:lvlText w:val="•"/>
      <w:lvlJc w:val="left"/>
      <w:pPr>
        <w:ind w:left="6388" w:hanging="267"/>
      </w:pPr>
      <w:rPr>
        <w:rFonts w:hint="default"/>
        <w:lang w:val="sk-SK" w:eastAsia="sk-SK" w:bidi="sk-SK"/>
      </w:rPr>
    </w:lvl>
    <w:lvl w:ilvl="7">
      <w:start w:val="0"/>
      <w:numFmt w:val="bullet"/>
      <w:lvlText w:val="•"/>
      <w:lvlJc w:val="left"/>
      <w:pPr>
        <w:ind w:left="7337" w:hanging="267"/>
      </w:pPr>
      <w:rPr>
        <w:rFonts w:hint="default"/>
        <w:lang w:val="sk-SK" w:eastAsia="sk-SK" w:bidi="sk-SK"/>
      </w:rPr>
    </w:lvl>
    <w:lvl w:ilvl="8">
      <w:start w:val="0"/>
      <w:numFmt w:val="bullet"/>
      <w:lvlText w:val="•"/>
      <w:lvlJc w:val="left"/>
      <w:pPr>
        <w:ind w:left="8287" w:hanging="26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sk-SK" w:bidi="sk-S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sk-SK" w:eastAsia="sk-SK" w:bidi="sk-SK"/>
    </w:rPr>
  </w:style>
  <w:style w:styleId="Heading1" w:type="paragraph">
    <w:name w:val="Heading 1"/>
    <w:basedOn w:val="Normal"/>
    <w:uiPriority w:val="1"/>
    <w:qFormat/>
    <w:pPr>
      <w:spacing w:before="89"/>
      <w:ind w:left="216" w:right="89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k-SK" w:eastAsia="sk-SK" w:bidi="sk-SK"/>
    </w:rPr>
  </w:style>
  <w:style w:styleId="ListParagraph" w:type="paragraph">
    <w:name w:val="List Paragraph"/>
    <w:basedOn w:val="Normal"/>
    <w:uiPriority w:val="1"/>
    <w:qFormat/>
    <w:pPr>
      <w:ind w:left="1330" w:hanging="754"/>
    </w:pPr>
    <w:rPr>
      <w:rFonts w:ascii="Times New Roman" w:hAnsi="Times New Roman" w:eastAsia="Times New Roman" w:cs="Times New Roman"/>
      <w:lang w:val="sk-SK" w:eastAsia="sk-SK" w:bidi="sk-S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k-SK" w:eastAsia="sk-SK" w:bidi="sk-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dcterms:created xsi:type="dcterms:W3CDTF">2019-09-30T07:13:27Z</dcterms:created>
  <dcterms:modified xsi:type="dcterms:W3CDTF">2019-09-30T07:13:27Z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