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pl-PL"/>
        </w:rPr>
      </w:pP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Regulamin rekrutacji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 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uczestnictwa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 projek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cie</w:t>
      </w:r>
      <w:proofErr w:type="spellEnd"/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br/>
        <w:t>„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EUROPEJSKIE PRAKTYKI ZAWODOWE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>”</w:t>
      </w:r>
      <w:r w:rsidRPr="00F3762A">
        <w:rPr>
          <w:rFonts w:ascii="Arial" w:eastAsia="Times New Roman" w:hAnsi="Arial" w:cs="Arial"/>
          <w:b/>
          <w:sz w:val="28"/>
          <w:szCs w:val="28"/>
          <w:lang w:val="ru-RU" w:eastAsia="pl-PL"/>
        </w:rPr>
        <w:br/>
      </w: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Projekt realizowany przez Zespół Szkół Agrotechniczno-Ekonomicznych</w:t>
      </w: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im. Komisji Edukacji Narodowej w Weryni</w:t>
      </w: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Werynia 501, 36 – 100 Kolbuszowa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Regon 000098980</w:t>
      </w: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NIP 814-14-04-726  </w:t>
      </w: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Tel. 17 2271 441 </w:t>
      </w: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www.zswerynia.pl </w:t>
      </w:r>
    </w:p>
    <w:p w:rsidR="00383EF6" w:rsidRDefault="00383EF6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1</w:t>
      </w:r>
    </w:p>
    <w:p w:rsidR="007D21DB" w:rsidRPr="00F3762A" w:rsidRDefault="007D21DB" w:rsidP="007D21DB">
      <w:pPr>
        <w:spacing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bidi="en-US"/>
        </w:rPr>
      </w:pPr>
      <w:r w:rsidRPr="00F3762A">
        <w:rPr>
          <w:rFonts w:ascii="Arial" w:eastAsia="Tahoma" w:hAnsi="Arial" w:cs="Arial"/>
          <w:b/>
          <w:sz w:val="24"/>
          <w:szCs w:val="24"/>
          <w:lang w:bidi="en-US"/>
        </w:rPr>
        <w:t>Postanowienia ogólne</w:t>
      </w:r>
    </w:p>
    <w:p w:rsidR="007D21DB" w:rsidRPr="00F3762A" w:rsidRDefault="007D21DB" w:rsidP="007D21DB">
      <w:pPr>
        <w:spacing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bidi="en-US"/>
        </w:rPr>
      </w:pP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Regulamin do projektu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„Europejskie Praktyki Zawodowe” 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Beneficjentem jest Zespół Szkół Agrotechniczno–Ekonomicznych w Weryni, Werynia 501, 36-100 Kolbuszowa.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Projekt </w:t>
      </w:r>
      <w:r w:rsidRPr="00F3762A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Europejskie Praktyki Z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>awodowe</w:t>
      </w:r>
      <w:r w:rsidRPr="00F3762A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”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jest realizowany przez Zespół Szkół Agrotechniczno–Ekonomicznych w Weryni (zwany dalej ZSA-E), Werynia 501, 36-100 Kolbuszowa w terminie od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do 2022 r.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Adres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iura projektu: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ekretariat Zespołu Szkół Agrotechniczno-Ekonomicznych, Werynia 501, 36-100 Kolbuszowa.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Projekt zakłada udział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48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uczniów z zawodów: technik architektury krajobrazu, technik żywienia i usług gastronomicznych, technik ekonomista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oraz szkoły branżowej pierwszego stopnia w zawodach: monter sieci i instalacji sanitarnych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kucharz (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7 architektów, 3 monterów, 10 ekonomistów, 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żywieniowców</w:t>
      </w:r>
      <w:r>
        <w:rPr>
          <w:rFonts w:ascii="Arial" w:eastAsia="Times New Roman" w:hAnsi="Arial" w:cs="Arial"/>
          <w:sz w:val="24"/>
          <w:szCs w:val="24"/>
          <w:lang w:eastAsia="pl-PL"/>
        </w:rPr>
        <w:t>, 4 kucharzy). Liczba uczniów z poszczególnych zawodów jest proporcjonalna do ogólnej liczby uczniów w klasach.</w:t>
      </w:r>
    </w:p>
    <w:p w:rsidR="007D21DB" w:rsidRPr="007D21DB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7D21DB">
        <w:rPr>
          <w:rFonts w:ascii="Arial" w:eastAsia="Times New Roman" w:hAnsi="Arial" w:cs="Arial"/>
          <w:sz w:val="24"/>
          <w:szCs w:val="24"/>
          <w:lang w:eastAsia="pl-PL"/>
        </w:rPr>
        <w:t xml:space="preserve">Projekt zakłada 3 mobilności (Irlandia, Niemcy, Włochy). W 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>poszczególnych</w:t>
      </w:r>
      <w:r w:rsidRPr="007D21DB">
        <w:rPr>
          <w:rFonts w:ascii="Arial" w:eastAsia="Times New Roman" w:hAnsi="Arial" w:cs="Arial"/>
          <w:sz w:val="24"/>
          <w:szCs w:val="24"/>
          <w:lang w:eastAsia="pl-PL"/>
        </w:rPr>
        <w:t xml:space="preserve"> mobilności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7D21DB">
        <w:rPr>
          <w:rFonts w:ascii="Arial" w:eastAsia="Times New Roman" w:hAnsi="Arial" w:cs="Arial"/>
          <w:sz w:val="24"/>
          <w:szCs w:val="24"/>
          <w:lang w:eastAsia="pl-PL"/>
        </w:rPr>
        <w:t xml:space="preserve"> weźmie udział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>: 14 uczniów (praktyka w Irlandii), po</w:t>
      </w:r>
      <w:r w:rsidRPr="007D21DB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 xml:space="preserve">7 </w:t>
      </w:r>
      <w:r w:rsidR="00E82AFE" w:rsidRPr="007D21DB">
        <w:rPr>
          <w:rFonts w:ascii="Arial" w:eastAsia="Times New Roman" w:hAnsi="Arial" w:cs="Arial"/>
          <w:sz w:val="24"/>
          <w:szCs w:val="24"/>
          <w:lang w:eastAsia="pl-PL"/>
        </w:rPr>
        <w:t>uczniów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 xml:space="preserve"> (praktyka w Niemczech i Włoszech)</w:t>
      </w:r>
      <w:r w:rsidRPr="007D21DB">
        <w:rPr>
          <w:rFonts w:ascii="Arial" w:eastAsia="Times New Roman" w:hAnsi="Arial" w:cs="Arial"/>
          <w:sz w:val="24"/>
          <w:szCs w:val="24"/>
          <w:lang w:eastAsia="pl-PL"/>
        </w:rPr>
        <w:t xml:space="preserve"> z różnych kierunków kształcenia.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Głównym celem projektu jest wzmocnienie atrakcyjności i po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prawa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jakości  kształcenia zawodowego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w szkole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oraz uzyskanie dodatkowych kwalifikacji przez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lastRenderedPageBreak/>
        <w:t>uczniów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służące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zwiększeniu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ich zdolności do przyszłego zatrudnienia i samozatrudnienia w Polsce i za granicą.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Zadania przewidziane do realizacji dla  grup projektowych:</w:t>
      </w:r>
    </w:p>
    <w:p w:rsidR="007D21DB" w:rsidRPr="00F3762A" w:rsidRDefault="007D21DB" w:rsidP="007D21D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W kraju:</w:t>
      </w:r>
    </w:p>
    <w:p w:rsidR="007D21DB" w:rsidRPr="00F3762A" w:rsidRDefault="007D21DB" w:rsidP="007D21DB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Kształcenie językowe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D21DB" w:rsidRPr="00F3762A" w:rsidRDefault="007D21DB" w:rsidP="007D21D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Kształcenie pedagogiczne.</w:t>
      </w:r>
    </w:p>
    <w:p w:rsidR="007D21DB" w:rsidRPr="00F3762A" w:rsidRDefault="007D21DB" w:rsidP="007D21D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Kształcenie kulturowe. </w:t>
      </w:r>
    </w:p>
    <w:p w:rsidR="007D21DB" w:rsidRPr="00F3762A" w:rsidRDefault="007D21DB" w:rsidP="007D21D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Szkolenie bhp i udzielania pierwszej pomocy.</w:t>
      </w:r>
    </w:p>
    <w:p w:rsidR="007D21DB" w:rsidRPr="00F3762A" w:rsidRDefault="007D21DB" w:rsidP="007D21D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Konsultacje z nauczycielami przedmiotów zawodowych.</w:t>
      </w:r>
    </w:p>
    <w:p w:rsidR="007D21DB" w:rsidRPr="00F3762A" w:rsidRDefault="007D21DB" w:rsidP="007D21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     Za granicą: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Spotkanie integracyjne.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Podjęcie obowiązków związanych z </w:t>
      </w:r>
      <w:proofErr w:type="spellStart"/>
      <w:r w:rsidRPr="00F3762A">
        <w:rPr>
          <w:rFonts w:ascii="Arial" w:eastAsia="Times New Roman" w:hAnsi="Arial" w:cs="Arial"/>
          <w:sz w:val="24"/>
          <w:szCs w:val="24"/>
          <w:lang w:eastAsia="pl-PL"/>
        </w:rPr>
        <w:t>realiz</w:t>
      </w:r>
      <w:proofErr w:type="spellEnd"/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acją praktyki zagranicznej.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Zapoznanie się z pracodawcą, współpracownikami.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Wykonywanie przydzielonych obowiązków zgodnych z harmonogramem praktyki zagranicznej.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Kształcenie kulturowe 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Spotkania ewaluacyjne, prowadzenie dziennika praktyki zagranicznej.</w:t>
      </w:r>
    </w:p>
    <w:p w:rsidR="007D21DB" w:rsidRPr="00F3762A" w:rsidRDefault="007D21DB" w:rsidP="007D21DB">
      <w:pPr>
        <w:numPr>
          <w:ilvl w:val="0"/>
          <w:numId w:val="7"/>
        </w:numPr>
        <w:tabs>
          <w:tab w:val="clear" w:pos="360"/>
          <w:tab w:val="num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Celami szczegółowymi są: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doskonalenie umiejętności zawodowych, poznanie innowacyjnych rozwiązań, a także kultury i historii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Włoch, Irlandii i Niemiec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doskonalenie posługiwania się językiem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angielskim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ogólnym oraz zawodowym,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zwiększenie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konkurencyjności absolwentów zarówno na krajowym jak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i zagranicznym rynku pracy, 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poznanie zasad funkcjonowania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włoskich, irlandzkich lub niemieckich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zakładów gastronomicznych, poznanie nowych receptur, metod zarządzania, poznanie zasad funkcjonowania firmy zajmującej się zakładaniem ogrodów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poznanie sposobów aranżacji ogrodów,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zapoznanie się z trybem pracy firmy zakładającej i obsługującej sieć sanitarną,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nabycie umiejętności pracy w grupie oraz pracy na różnych stanowiskach,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poznanie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włoskich, irlandzkich lub niemieckich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programów księgowych,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poznanie programów: kadrowo-płacowego, magazynowo-sprzedażowego,</w:t>
      </w:r>
    </w:p>
    <w:p w:rsidR="007D21DB" w:rsidRPr="00383EF6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po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prawa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jakości kształcenia zawodowego w szkole.</w:t>
      </w:r>
    </w:p>
    <w:p w:rsidR="00383EF6" w:rsidRPr="00F3762A" w:rsidRDefault="00383EF6" w:rsidP="00383EF6">
      <w:pPr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7D21DB" w:rsidRPr="00F3762A" w:rsidRDefault="007D21DB" w:rsidP="007D21DB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7D21DB" w:rsidRPr="00F3762A" w:rsidRDefault="007D21DB" w:rsidP="00383EF6">
      <w:pPr>
        <w:suppressAutoHyphens/>
        <w:spacing w:after="0" w:line="240" w:lineRule="auto"/>
        <w:ind w:left="4248" w:firstLine="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</w:t>
      </w: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2</w:t>
      </w:r>
    </w:p>
    <w:p w:rsidR="007D21DB" w:rsidRPr="00F3762A" w:rsidRDefault="007D21DB" w:rsidP="007D21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Rekrutacja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uczestników</w:t>
      </w:r>
    </w:p>
    <w:p w:rsidR="007D21DB" w:rsidRPr="00F3762A" w:rsidRDefault="007D21DB" w:rsidP="007D21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Do udziału w rekrutacji uprawnieni są  uczniowie klas  II i III Zespołu Szkół Agrotechniczno-Ekonomicznych im. Komisji Edukacji Narodowej w Weryni kształcących się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w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echnikum w zawod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: </w:t>
      </w: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technik architektury krajobrazu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technik ekonomista, technik żywienia i usług gastronomicznych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oraz klasa II szkoły branżowej pierwszego stopnia w zawodzie: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monter sieci i instalacji sanitarnej, kucharz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którzy nie byli uczestnikami innych projektów finansowanych ze środków unijnych, w trakcie których uczestniczyli w stażach zagranicznych.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Uczniowie Zespołu Szkół Agrotechniczno-Ekonomicznych  im. Komisji Edukacji Narodowej w Weryni zostaną poinformowani o możliwości wzięcia udziału w projekcie poprzez: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umieszczenie informacji na stronie internetowej szkoły -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fldChar w:fldCharType="begin"/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instrText>HYPERLINK "http://www.zswerynia.pl"</w:instrTex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fldChar w:fldCharType="separate"/>
      </w:r>
      <w:r w:rsidRPr="00F3762A">
        <w:rPr>
          <w:rFonts w:ascii="Arial" w:eastAsia="Times New Roman" w:hAnsi="Arial" w:cs="Arial"/>
          <w:sz w:val="24"/>
          <w:szCs w:val="24"/>
          <w:u w:val="single"/>
          <w:lang w:val="ru-RU" w:eastAsia="pl-PL"/>
        </w:rPr>
        <w:t>www.zswerynia.pl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fldChar w:fldCharType="end"/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,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umieszczenie informacji na tablicy ogłoszeń oraz na drzwiach wejściowych szkoły,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przekazanie informacji o projekcie potencjalnym uczestnikom przez wychowawców klas, nauczycieli przedmiotów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zawodowych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, języków obcych oraz koordynatora projektu,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przekazanie informacji na temat projektu rodzicom podczas spotkania na wywiadówce,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przesłanie drogą e–mailową informacji o projekcie do potencjalnych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uczestników,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spotkanie z uczniami informujące o projekcie z koordynatorem oraz nauczycielem języka angielskiego.</w:t>
      </w:r>
    </w:p>
    <w:p w:rsidR="007D21DB" w:rsidRPr="00F3762A" w:rsidRDefault="007D21DB" w:rsidP="007D21DB">
      <w:pPr>
        <w:numPr>
          <w:ilvl w:val="0"/>
          <w:numId w:val="8"/>
        </w:numPr>
        <w:shd w:val="clear" w:color="auto" w:fill="FFFFFF"/>
        <w:spacing w:after="0" w:line="240" w:lineRule="auto"/>
        <w:ind w:right="-44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Rekrutacja odbywa się na terenie Zespołu Szkół Agrotechniczno-Ekonomicznych im. Komisji Edukacji Narodowej w Weryni w biurze projektu oraz salach dydaktycznych.</w:t>
      </w:r>
    </w:p>
    <w:p w:rsidR="007D21DB" w:rsidRPr="00F3762A" w:rsidRDefault="007D21DB" w:rsidP="007D21DB">
      <w:pPr>
        <w:numPr>
          <w:ilvl w:val="0"/>
          <w:numId w:val="8"/>
        </w:numPr>
        <w:shd w:val="clear" w:color="auto" w:fill="FFFFFF"/>
        <w:spacing w:after="0" w:line="240" w:lineRule="auto"/>
        <w:ind w:right="-44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Rekrutacja będzie przeprowadzona odrębnie dla każdej z trzech grup projektowych,</w:t>
      </w:r>
      <w:r>
        <w:rPr>
          <w:rFonts w:ascii="Arial" w:eastAsia="Tahoma" w:hAnsi="Arial" w:cs="Arial"/>
          <w:sz w:val="24"/>
          <w:szCs w:val="24"/>
          <w:lang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>na zasadach każdorazowo określonych w regulaminie.</w:t>
      </w:r>
    </w:p>
    <w:p w:rsidR="007D21DB" w:rsidRPr="00F3762A" w:rsidRDefault="007D21DB" w:rsidP="007D21DB">
      <w:pPr>
        <w:numPr>
          <w:ilvl w:val="0"/>
          <w:numId w:val="8"/>
        </w:numPr>
        <w:shd w:val="clear" w:color="auto" w:fill="FFFFFF"/>
        <w:spacing w:after="72" w:line="240" w:lineRule="auto"/>
        <w:ind w:right="-44"/>
        <w:jc w:val="both"/>
        <w:rPr>
          <w:rFonts w:ascii="Arial" w:eastAsia="Times New Roman" w:hAnsi="Arial" w:cs="Arial"/>
          <w:bCs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Rekrutacja chętnych do udziału w projekcie ma charakter otwarty i jawny. Proces rekrutacji odbywać się będzie w 2 etapach zgodnie z zasadą równości szans: </w:t>
      </w:r>
    </w:p>
    <w:p w:rsidR="007D21DB" w:rsidRPr="00F3762A" w:rsidRDefault="007D21DB" w:rsidP="007D21DB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72" w:line="240" w:lineRule="auto"/>
        <w:ind w:left="720" w:right="-44" w:hanging="360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b/>
          <w:sz w:val="24"/>
          <w:szCs w:val="24"/>
          <w:lang w:bidi="en-US"/>
        </w:rPr>
        <w:t>I etap rekrutacji: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test z języka angielskiego - max. liczba punktów do zdobycia 30 pkt.</w:t>
      </w:r>
      <w:r>
        <w:rPr>
          <w:rFonts w:ascii="Arial" w:eastAsia="Tahoma" w:hAnsi="Arial" w:cs="Arial"/>
          <w:sz w:val="24"/>
          <w:szCs w:val="24"/>
          <w:lang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>(</w:t>
      </w:r>
      <w:r>
        <w:rPr>
          <w:rFonts w:ascii="Arial" w:eastAsia="Tahoma" w:hAnsi="Arial" w:cs="Arial"/>
          <w:sz w:val="24"/>
          <w:szCs w:val="24"/>
          <w:lang w:bidi="en-US"/>
        </w:rPr>
        <w:t>z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>a każde pytanie można otrzymać 1 pkt); po I etapie wszyscy przechodzą do etapu II z określoną liczbą punktów.</w:t>
      </w:r>
    </w:p>
    <w:p w:rsidR="007D21DB" w:rsidRPr="00F3762A" w:rsidRDefault="007D21DB" w:rsidP="007D21DB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F3762A">
        <w:rPr>
          <w:rFonts w:ascii="Arial" w:eastAsia="Tahoma" w:hAnsi="Arial" w:cs="Arial"/>
          <w:b/>
          <w:sz w:val="24"/>
          <w:szCs w:val="24"/>
          <w:lang w:val="en-US" w:bidi="en-US"/>
        </w:rPr>
        <w:lastRenderedPageBreak/>
        <w:t xml:space="preserve">II </w:t>
      </w:r>
      <w:proofErr w:type="spellStart"/>
      <w:r w:rsidRPr="00F3762A">
        <w:rPr>
          <w:rFonts w:ascii="Arial" w:eastAsia="Tahoma" w:hAnsi="Arial" w:cs="Arial"/>
          <w:b/>
          <w:sz w:val="24"/>
          <w:szCs w:val="24"/>
          <w:lang w:val="en-US" w:bidi="en-US"/>
        </w:rPr>
        <w:t>etap</w:t>
      </w:r>
      <w:proofErr w:type="spellEnd"/>
      <w:r w:rsidRPr="00F3762A">
        <w:rPr>
          <w:rFonts w:ascii="Arial" w:eastAsia="Tahoma" w:hAnsi="Arial" w:cs="Arial"/>
          <w:b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b/>
          <w:sz w:val="24"/>
          <w:szCs w:val="24"/>
          <w:lang w:val="en-US" w:bidi="en-US"/>
        </w:rPr>
        <w:t>rekrutacji</w:t>
      </w:r>
      <w:proofErr w:type="spellEnd"/>
      <w:r w:rsidRPr="00F3762A">
        <w:rPr>
          <w:rFonts w:ascii="Arial" w:eastAsia="Tahoma" w:hAnsi="Arial" w:cs="Arial"/>
          <w:b/>
          <w:sz w:val="24"/>
          <w:szCs w:val="24"/>
          <w:lang w:val="en-US" w:bidi="en-US"/>
        </w:rPr>
        <w:t>: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</w:p>
    <w:p w:rsidR="007D21DB" w:rsidRPr="00F3762A" w:rsidRDefault="007D21DB" w:rsidP="007D21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ocena zachowania,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wzorowe 4 pkt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bardzo dobre 3 pkt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dobre 2 pkt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poprawne 1 pkt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nieodpowiednie 0 pkt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naganne 0 p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kt</w:t>
      </w:r>
      <w:proofErr w:type="spellEnd"/>
    </w:p>
    <w:p w:rsidR="007D21DB" w:rsidRPr="00F3762A" w:rsidRDefault="007D21DB" w:rsidP="007D21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średnia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ocen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z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przedmiotów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zawodowych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(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za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ubiegły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rok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szkolny</w:t>
      </w:r>
      <w:proofErr w:type="spellEnd"/>
      <w:r w:rsidR="001F00DF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="001F00DF">
        <w:rPr>
          <w:rFonts w:ascii="Arial" w:eastAsia="Tahoma" w:hAnsi="Arial" w:cs="Arial"/>
          <w:sz w:val="24"/>
          <w:szCs w:val="24"/>
          <w:lang w:val="en-US" w:bidi="en-US"/>
        </w:rPr>
        <w:t>lub</w:t>
      </w:r>
      <w:proofErr w:type="spellEnd"/>
      <w:r w:rsidR="001F00DF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="001F00DF">
        <w:rPr>
          <w:rFonts w:ascii="Arial" w:eastAsia="Tahoma" w:hAnsi="Arial" w:cs="Arial"/>
          <w:sz w:val="24"/>
          <w:szCs w:val="24"/>
          <w:lang w:val="en-US" w:bidi="en-US"/>
        </w:rPr>
        <w:t>za</w:t>
      </w:r>
      <w:proofErr w:type="spellEnd"/>
      <w:r w:rsidR="001F00DF">
        <w:rPr>
          <w:rFonts w:ascii="Arial" w:eastAsia="Tahoma" w:hAnsi="Arial" w:cs="Arial"/>
          <w:sz w:val="24"/>
          <w:szCs w:val="24"/>
          <w:lang w:val="en-US" w:bidi="en-US"/>
        </w:rPr>
        <w:t xml:space="preserve"> I </w:t>
      </w:r>
      <w:proofErr w:type="spellStart"/>
      <w:r w:rsidR="001F00DF">
        <w:rPr>
          <w:rFonts w:ascii="Arial" w:eastAsia="Tahoma" w:hAnsi="Arial" w:cs="Arial"/>
          <w:sz w:val="24"/>
          <w:szCs w:val="24"/>
          <w:lang w:val="en-US" w:bidi="en-US"/>
        </w:rPr>
        <w:t>semestr</w:t>
      </w:r>
      <w:proofErr w:type="spellEnd"/>
      <w:r w:rsidR="001F00DF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="001F00DF">
        <w:rPr>
          <w:rFonts w:ascii="Arial" w:eastAsia="Tahoma" w:hAnsi="Arial" w:cs="Arial"/>
          <w:sz w:val="24"/>
          <w:szCs w:val="24"/>
          <w:lang w:val="en-US" w:bidi="en-US"/>
        </w:rPr>
        <w:t>b.r.szk</w:t>
      </w:r>
      <w:proofErr w:type="spellEnd"/>
      <w:r w:rsidR="001F00DF">
        <w:rPr>
          <w:rFonts w:ascii="Arial" w:eastAsia="Tahoma" w:hAnsi="Arial" w:cs="Arial"/>
          <w:sz w:val="24"/>
          <w:szCs w:val="24"/>
          <w:lang w:val="en-US" w:bidi="en-US"/>
        </w:rPr>
        <w:t>.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>)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średnia ocen powyżej 5  - 11 pkt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średnia ocen 4 do 4,99 - 8 pkt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średnia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ocen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3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do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3,99 - 5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pkt</w:t>
      </w:r>
      <w:proofErr w:type="spellEnd"/>
    </w:p>
    <w:p w:rsidR="007D21DB" w:rsidRPr="00F3762A" w:rsidRDefault="007D21DB" w:rsidP="007D21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ocena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z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języka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angielskiego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(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za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ubiegły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rok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szkolny</w:t>
      </w:r>
      <w:proofErr w:type="spellEnd"/>
      <w:r w:rsidR="001F00DF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="001F00DF">
        <w:rPr>
          <w:rFonts w:ascii="Arial" w:eastAsia="Tahoma" w:hAnsi="Arial" w:cs="Arial"/>
          <w:sz w:val="24"/>
          <w:szCs w:val="24"/>
          <w:lang w:val="en-US" w:bidi="en-US"/>
        </w:rPr>
        <w:t>lub</w:t>
      </w:r>
      <w:proofErr w:type="spellEnd"/>
      <w:r w:rsidR="001F00DF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="001F00DF">
        <w:rPr>
          <w:rFonts w:ascii="Arial" w:eastAsia="Tahoma" w:hAnsi="Arial" w:cs="Arial"/>
          <w:sz w:val="24"/>
          <w:szCs w:val="24"/>
          <w:lang w:val="en-US" w:bidi="en-US"/>
        </w:rPr>
        <w:t>za</w:t>
      </w:r>
      <w:proofErr w:type="spellEnd"/>
      <w:r w:rsidR="001F00DF">
        <w:rPr>
          <w:rFonts w:ascii="Arial" w:eastAsia="Tahoma" w:hAnsi="Arial" w:cs="Arial"/>
          <w:sz w:val="24"/>
          <w:szCs w:val="24"/>
          <w:lang w:val="en-US" w:bidi="en-US"/>
        </w:rPr>
        <w:t xml:space="preserve"> I </w:t>
      </w:r>
      <w:proofErr w:type="spellStart"/>
      <w:r w:rsidR="001F00DF">
        <w:rPr>
          <w:rFonts w:ascii="Arial" w:eastAsia="Tahoma" w:hAnsi="Arial" w:cs="Arial"/>
          <w:sz w:val="24"/>
          <w:szCs w:val="24"/>
          <w:lang w:val="en-US" w:bidi="en-US"/>
        </w:rPr>
        <w:t>semestr</w:t>
      </w:r>
      <w:proofErr w:type="spellEnd"/>
      <w:r w:rsidR="001F00DF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proofErr w:type="spellStart"/>
      <w:r w:rsidR="001F00DF">
        <w:rPr>
          <w:rFonts w:ascii="Arial" w:eastAsia="Tahoma" w:hAnsi="Arial" w:cs="Arial"/>
          <w:sz w:val="24"/>
          <w:szCs w:val="24"/>
          <w:lang w:val="en-US" w:bidi="en-US"/>
        </w:rPr>
        <w:t>b.r.szk</w:t>
      </w:r>
      <w:proofErr w:type="spellEnd"/>
      <w:r w:rsidR="001F00DF">
        <w:rPr>
          <w:rFonts w:ascii="Arial" w:eastAsia="Tahoma" w:hAnsi="Arial" w:cs="Arial"/>
          <w:sz w:val="24"/>
          <w:szCs w:val="24"/>
          <w:lang w:val="en-US" w:bidi="en-US"/>
        </w:rPr>
        <w:t>.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)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ocena powyżej 5  - 11 pkt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ocena 4 do 4,99 - 8 pkt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ocena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3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do</w:t>
      </w:r>
      <w:proofErr w:type="spellEnd"/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 3,99 - 5 </w:t>
      </w:r>
      <w:proofErr w:type="spellStart"/>
      <w:r w:rsidRPr="00F3762A">
        <w:rPr>
          <w:rFonts w:ascii="Arial" w:eastAsia="Tahoma" w:hAnsi="Arial" w:cs="Arial"/>
          <w:sz w:val="24"/>
          <w:szCs w:val="24"/>
          <w:lang w:val="en-US" w:bidi="en-US"/>
        </w:rPr>
        <w:t>pkt</w:t>
      </w:r>
      <w:proofErr w:type="spellEnd"/>
    </w:p>
    <w:p w:rsidR="007D21DB" w:rsidRPr="00F3762A" w:rsidRDefault="007D21DB" w:rsidP="007D21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frekwencja uczniów na zajęciach szkolnych – można zdobyć max 8 pkt</w:t>
      </w:r>
    </w:p>
    <w:p w:rsidR="007D21DB" w:rsidRPr="00F3762A" w:rsidRDefault="007D21DB" w:rsidP="007D21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rozmowa rekrutacyjna z kandydatami – poznanie motywacji do udziału w projekcie max 10 pkt</w:t>
      </w:r>
    </w:p>
    <w:p w:rsidR="007D21DB" w:rsidRPr="00F3762A" w:rsidRDefault="007D21DB" w:rsidP="007D2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drugim etapie rekrutacji można uzyskać maksymalnie 44 pkt.</w:t>
      </w:r>
    </w:p>
    <w:p w:rsidR="007D21DB" w:rsidRPr="00F3762A" w:rsidRDefault="007D21DB" w:rsidP="007D2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 zakwalifikowaniu do udziału w projekcie zadecyduje uzyskana łączna liczba punktów z  I </w:t>
      </w:r>
      <w:proofErr w:type="spellStart"/>
      <w:r w:rsidRPr="00F3762A">
        <w:rPr>
          <w:rFonts w:ascii="Arial" w:eastAsia="Tahoma" w:hAnsi="Arial" w:cs="Arial"/>
          <w:sz w:val="24"/>
          <w:szCs w:val="24"/>
          <w:lang w:bidi="en-US"/>
        </w:rPr>
        <w:t>i</w:t>
      </w:r>
      <w:proofErr w:type="spellEnd"/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II etapu rekrutacji.  </w:t>
      </w:r>
      <w:r>
        <w:rPr>
          <w:rFonts w:ascii="Arial" w:eastAsia="Tahoma" w:hAnsi="Arial" w:cs="Arial"/>
          <w:sz w:val="24"/>
          <w:szCs w:val="24"/>
          <w:lang w:bidi="en-US"/>
        </w:rPr>
        <w:t>Uczniowie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>, którzy uzyskali największą liczbę punktów zostan</w:t>
      </w:r>
      <w:r w:rsidR="00E82AFE">
        <w:rPr>
          <w:rFonts w:ascii="Arial" w:eastAsia="Tahoma" w:hAnsi="Arial" w:cs="Arial"/>
          <w:sz w:val="24"/>
          <w:szCs w:val="24"/>
          <w:lang w:bidi="en-US"/>
        </w:rPr>
        <w:t>ą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uczestnikami projektu. </w:t>
      </w:r>
    </w:p>
    <w:p w:rsidR="007D21DB" w:rsidRPr="00F3762A" w:rsidRDefault="007D21DB" w:rsidP="007D2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 uczniów z taką samą liczbą punktów decydującym kryterium będzie ocena z języka angielskiego.</w:t>
      </w:r>
    </w:p>
    <w:p w:rsidR="007D21DB" w:rsidRPr="00F3762A" w:rsidRDefault="007D21DB" w:rsidP="007D2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ahoma" w:hAnsi="Arial" w:cs="Arial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</w:t>
      </w:r>
      <w:r>
        <w:rPr>
          <w:rFonts w:ascii="Arial" w:eastAsia="Tahoma" w:hAnsi="Arial" w:cs="Arial"/>
          <w:sz w:val="24"/>
          <w:szCs w:val="24"/>
          <w:lang w:bidi="en-US"/>
        </w:rPr>
        <w:t>,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gdy liczba punktów z kryterium: ocena z języka angielskiego będzie równa, decydującym kryterium będzie wyższa średnia ocen z przedmiotów zawodowych za ubiegły rok szkolny.</w:t>
      </w:r>
    </w:p>
    <w:p w:rsidR="007D21DB" w:rsidRPr="00F3762A" w:rsidRDefault="007D21DB" w:rsidP="007D2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Osoby niezakwalifikowane do projektu mają możliwość złożenia odwołania</w:t>
      </w:r>
      <w:r w:rsidRPr="00F3762A">
        <w:rPr>
          <w:rFonts w:ascii="Arial" w:eastAsia="Tahoma" w:hAnsi="Arial" w:cs="Arial"/>
          <w:sz w:val="24"/>
          <w:szCs w:val="24"/>
          <w:lang w:bidi="en-US"/>
        </w:rPr>
        <w:br/>
        <w:t>w formie pisemnej do dyrektora zespołu w terminie 3 dni roboczych od daty zamieszczenia list rekrutacyjnych do w/w działań projektowych.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Osoby zainteresowane uczestnictwem w projekcie „Europejskie Praktyki zawodowe</w:t>
      </w:r>
      <w:r w:rsidRPr="00F3762A">
        <w:rPr>
          <w:rFonts w:ascii="Arial" w:eastAsia="Tahoma" w:hAnsi="Arial" w:cs="Arial"/>
          <w:bCs/>
          <w:sz w:val="24"/>
          <w:szCs w:val="24"/>
          <w:lang w:bidi="en-US"/>
        </w:rPr>
        <w:t>” oraz</w:t>
      </w:r>
      <w:r w:rsidRPr="00F3762A">
        <w:rPr>
          <w:rFonts w:ascii="Arial" w:eastAsia="Tahoma" w:hAnsi="Arial" w:cs="Arial"/>
          <w:b/>
          <w:bCs/>
          <w:sz w:val="24"/>
          <w:szCs w:val="24"/>
          <w:lang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>spełniające  warunki uczestnictwa wy</w:t>
      </w:r>
      <w:r>
        <w:rPr>
          <w:rFonts w:ascii="Arial" w:eastAsia="Tahoma" w:hAnsi="Arial" w:cs="Arial"/>
          <w:sz w:val="24"/>
          <w:szCs w:val="24"/>
          <w:lang w:bidi="en-US"/>
        </w:rPr>
        <w:t>mienione w § 2 ust.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1 niniejszego regulaminu zobowiązane są do zgłoszenia się do uczestnictwa </w:t>
      </w:r>
      <w:r>
        <w:rPr>
          <w:rFonts w:ascii="Arial" w:eastAsia="Tahoma" w:hAnsi="Arial" w:cs="Arial"/>
          <w:sz w:val="24"/>
          <w:szCs w:val="24"/>
          <w:lang w:bidi="en-US"/>
        </w:rPr>
        <w:br/>
      </w:r>
      <w:r w:rsidRPr="00F3762A">
        <w:rPr>
          <w:rFonts w:ascii="Arial" w:eastAsia="Tahoma" w:hAnsi="Arial" w:cs="Arial"/>
          <w:sz w:val="24"/>
          <w:szCs w:val="24"/>
          <w:lang w:bidi="en-US"/>
        </w:rPr>
        <w:lastRenderedPageBreak/>
        <w:t xml:space="preserve">w projekcie w  terminie wyznaczanym przez koordynatora projektu poprzez zgłoszenie  swojej kandydatury składając formularz zgłoszeniowy </w:t>
      </w:r>
      <w:r w:rsidRPr="00F3762A">
        <w:rPr>
          <w:rFonts w:ascii="Arial" w:eastAsia="Tahoma" w:hAnsi="Arial" w:cs="Arial"/>
          <w:b/>
          <w:sz w:val="24"/>
          <w:szCs w:val="24"/>
          <w:lang w:bidi="en-US"/>
        </w:rPr>
        <w:t xml:space="preserve">(załącznik </w:t>
      </w:r>
      <w:r w:rsidR="00383EF6">
        <w:rPr>
          <w:rFonts w:ascii="Arial" w:eastAsia="Tahoma" w:hAnsi="Arial" w:cs="Arial"/>
          <w:b/>
          <w:sz w:val="24"/>
          <w:szCs w:val="24"/>
          <w:lang w:bidi="en-US"/>
        </w:rPr>
        <w:br/>
      </w:r>
      <w:r w:rsidRPr="00F3762A">
        <w:rPr>
          <w:rFonts w:ascii="Arial" w:eastAsia="Tahoma" w:hAnsi="Arial" w:cs="Arial"/>
          <w:b/>
          <w:sz w:val="24"/>
          <w:szCs w:val="24"/>
          <w:lang w:bidi="en-US"/>
        </w:rPr>
        <w:t>nr 1).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Rekrutację przeprowadza koordynator projektu pełniący nadzór nad czynnościami administracyjnymi w projekcie przy współudziale nauczycieli języka angielskiego.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Ostatecznej kwalifikacji uczestników dokona zespół projektowy powołany przez dyrektora zespołu</w:t>
      </w:r>
      <w:r w:rsidR="00E82AFE">
        <w:rPr>
          <w:rFonts w:ascii="Arial" w:eastAsia="Tahoma" w:hAnsi="Arial" w:cs="Arial"/>
          <w:sz w:val="24"/>
          <w:szCs w:val="24"/>
          <w:lang w:bidi="en-US"/>
        </w:rPr>
        <w:t>,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w skład które</w:t>
      </w:r>
      <w:r w:rsidR="00E82AFE">
        <w:rPr>
          <w:rFonts w:ascii="Arial" w:eastAsia="Tahoma" w:hAnsi="Arial" w:cs="Arial"/>
          <w:sz w:val="24"/>
          <w:szCs w:val="24"/>
          <w:lang w:bidi="en-US"/>
        </w:rPr>
        <w:t>go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wchodzą: koordynator projektu oraz dwóch nauczycieli wchodzących w skład zespołu projektowego.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</w:t>
      </w:r>
      <w:r w:rsidR="00E82AFE">
        <w:rPr>
          <w:rFonts w:ascii="Arial" w:eastAsia="Tahoma" w:hAnsi="Arial" w:cs="Arial"/>
          <w:sz w:val="24"/>
          <w:szCs w:val="24"/>
          <w:lang w:bidi="en-US"/>
        </w:rPr>
        <w:t>,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gdy liczba chętnych do uczestnictwa w projekcie będzie większa niż zakłada liczba uczestników, pozostałe osoby zostaną wpisane na listę rezerwową. 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Osoby znajdujące się na liście rezerwowej, mogą zostać włączone do projektu w wyniku rezygnacji uczestnika z listy zasadniczej, według zasad określonych </w:t>
      </w:r>
      <w:r w:rsidR="00E82AFE">
        <w:rPr>
          <w:rFonts w:ascii="Arial" w:eastAsia="Tahoma" w:hAnsi="Arial" w:cs="Arial"/>
          <w:sz w:val="24"/>
          <w:szCs w:val="24"/>
          <w:lang w:bidi="en-US"/>
        </w:rPr>
        <w:br/>
      </w:r>
      <w:r w:rsidRPr="00F3762A">
        <w:rPr>
          <w:rFonts w:ascii="Arial" w:eastAsia="Tahoma" w:hAnsi="Arial" w:cs="Arial"/>
          <w:sz w:val="24"/>
          <w:szCs w:val="24"/>
          <w:lang w:bidi="en-US"/>
        </w:rPr>
        <w:t>w §2, ust. 5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 zakwalifikowaniu ucznia do projektu  koordynator  powiadomi poprzez wywieszenie listy osób zakwalifikowanych do uczestnictwa w projekcie na szkolnej tablicy ogłoszeń niezwłocznie po zakończeniu procesu rekrutacji. 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Zakwalifikowani uczestnicy mają obowiązek poinformowania koordynatora projektu w formie pisemnej o rezygnacji z uczestnictwa w projekcie  niezwłocznie w każdym  przypadku wystąpienia zdarzenia, które w jakikolwiek sposób będzie uniemożliwiał im uczestnictwo w projekcie.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Osoba zakwalifikowana do uczestnictwa w projekcie musi wypełnić oświadczenie, w którym wyraża zgodę na przetwarzanie danych osobowych </w:t>
      </w:r>
      <w:r w:rsidRPr="00F3762A">
        <w:rPr>
          <w:rFonts w:ascii="Arial" w:eastAsia="Tahoma" w:hAnsi="Arial" w:cs="Arial"/>
          <w:b/>
          <w:sz w:val="24"/>
          <w:szCs w:val="24"/>
          <w:lang w:bidi="en-US"/>
        </w:rPr>
        <w:t>(załącznik nr 2)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do celów związanych z realizacją projektu.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Informacje związane z rekrutacją i realizowanym projektem dostępne są w Biurze projektu (sekretariat szkoły) lub na stronie internetowej szkoły: www.zswerynia.pl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Przystąpienie przez kandydata do procesu rekrutacji jest równoznaczne z zaakceptowaniem przez niego postanowień niniejszego  regulaminu.</w:t>
      </w:r>
    </w:p>
    <w:p w:rsidR="007D21DB" w:rsidRPr="00F3762A" w:rsidRDefault="007D21DB" w:rsidP="007D21DB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21DB" w:rsidRDefault="007D21DB" w:rsidP="007D21DB">
      <w:pPr>
        <w:shd w:val="clear" w:color="auto" w:fill="FFFFFF"/>
        <w:spacing w:after="72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21DB" w:rsidRPr="00F3762A" w:rsidRDefault="007D21DB" w:rsidP="007D21DB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3</w:t>
      </w:r>
    </w:p>
    <w:p w:rsidR="007D21DB" w:rsidRPr="00F3762A" w:rsidRDefault="007D21DB" w:rsidP="007D21DB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F3762A">
        <w:rPr>
          <w:rFonts w:ascii="Arial" w:hAnsi="Arial" w:cs="Arial"/>
          <w:b/>
          <w:bCs/>
          <w:iCs/>
          <w:sz w:val="24"/>
          <w:szCs w:val="24"/>
          <w:lang w:eastAsia="zh-CN"/>
        </w:rPr>
        <w:t>Zasady</w:t>
      </w:r>
      <w:r w:rsidRPr="00F3762A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b/>
          <w:bCs/>
          <w:iCs/>
          <w:sz w:val="24"/>
          <w:szCs w:val="24"/>
          <w:lang w:eastAsia="zh-CN"/>
        </w:rPr>
        <w:t>organizacji</w:t>
      </w:r>
      <w:r w:rsidRPr="00F3762A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b/>
          <w:bCs/>
          <w:iCs/>
          <w:sz w:val="24"/>
          <w:szCs w:val="24"/>
          <w:lang w:eastAsia="zh-CN"/>
        </w:rPr>
        <w:t>zajęć</w:t>
      </w:r>
      <w:r w:rsidRPr="00F3762A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b/>
          <w:bCs/>
          <w:iCs/>
          <w:sz w:val="24"/>
          <w:szCs w:val="24"/>
          <w:lang w:eastAsia="zh-CN"/>
        </w:rPr>
        <w:t>pozalekcyjnych</w:t>
      </w:r>
    </w:p>
    <w:p w:rsidR="007D21DB" w:rsidRPr="00F3762A" w:rsidRDefault="007D21DB" w:rsidP="007D21DB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</w:p>
    <w:p w:rsidR="007D21DB" w:rsidRPr="00F3762A" w:rsidRDefault="007D21DB" w:rsidP="007D21D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Uczestnictwo we wszystkich formach wsparcia w ramach projektu jest dla uczniów bezpłatne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i obowiązkowe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. </w:t>
      </w:r>
    </w:p>
    <w:p w:rsidR="007D21DB" w:rsidRPr="00F3762A" w:rsidRDefault="007D21DB" w:rsidP="007D21D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lastRenderedPageBreak/>
        <w:t>W ramach projektu realizowane będą następujące formy wsparcia:</w:t>
      </w:r>
    </w:p>
    <w:p w:rsidR="007D21DB" w:rsidRPr="00F3762A" w:rsidRDefault="007D21DB" w:rsidP="007D21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spotkania z pedagogiem szkolnym;</w:t>
      </w:r>
    </w:p>
    <w:p w:rsidR="007D21DB" w:rsidRPr="00F3762A" w:rsidRDefault="007D21DB" w:rsidP="007D21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pozalekcyjne zajęcia kulturowo-językowe;</w:t>
      </w:r>
    </w:p>
    <w:p w:rsidR="007D21DB" w:rsidRPr="00F3762A" w:rsidRDefault="007D21DB" w:rsidP="007D21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3-tygodniowy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staż za</w:t>
      </w:r>
      <w:proofErr w:type="spellStart"/>
      <w:r w:rsidRPr="00F3762A">
        <w:rPr>
          <w:rFonts w:ascii="Arial" w:eastAsia="Times New Roman" w:hAnsi="Arial" w:cs="Arial"/>
          <w:sz w:val="24"/>
          <w:szCs w:val="24"/>
          <w:lang w:eastAsia="pl-PL"/>
        </w:rPr>
        <w:t>wod</w:t>
      </w:r>
      <w:bookmarkStart w:id="0" w:name="_GoBack"/>
      <w:bookmarkEnd w:id="0"/>
      <w:r w:rsidRPr="00F3762A">
        <w:rPr>
          <w:rFonts w:ascii="Arial" w:eastAsia="Times New Roman" w:hAnsi="Arial" w:cs="Arial"/>
          <w:sz w:val="24"/>
          <w:szCs w:val="24"/>
          <w:lang w:eastAsia="pl-PL"/>
        </w:rPr>
        <w:t>owy</w:t>
      </w:r>
      <w:proofErr w:type="spellEnd"/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w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e Włoszech, Irlandii lub Niemczech. </w:t>
      </w:r>
    </w:p>
    <w:p w:rsidR="007D21DB" w:rsidRPr="00F3762A" w:rsidRDefault="007D21DB" w:rsidP="007D21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Prawa i obowiązki uczestnika projektu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Udział w projekcie jest całkowicie bezpłatny i finansowany przez Unię Europejską.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Po zadeklarowaniu się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i zakwalifikowaniu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uczęszczanie na zajęcia jest obowiązkowe.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Każdy uczestnik projektu bierze udział we wszystkich zajęciach pozalekcyjnych.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Zajęcia w projekcie mają charakter ciągły (trwają godzinę lekcyjną tj. 45 minut) odbywają się zgodnie z harmonogramami zatwierdzonymi przez koordynatora projektu. Harmonogram zajęć udostępniony uczestnikom przez e-dziennik, na tablicy informacyjnej oraz na stronie internetowej szkoły.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Uczestnik projektu zobowiązany jest do uczestnictwa we wszystkich działaniach w czasie trwania projektu.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Obecność uczestnika sprawdzana będzie na każdych zajęciach przez nauczyciela prowadzącego. W razie nieobecności uczestnik zajęć zobowiązany jest przedstawić odpowiednie usprawiedliwienie pisemne. 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Każdy uczestnik projektu może opuścić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nie więcej jak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10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% zajęć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z powodu zdarzeń losowych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.</w:t>
      </w:r>
      <w:r w:rsidRPr="00F3762A">
        <w:rPr>
          <w:rFonts w:ascii="Arial" w:eastAsia="Arial" w:hAnsi="Arial" w:cs="Arial"/>
          <w:sz w:val="24"/>
          <w:szCs w:val="24"/>
          <w:lang w:val="ru-RU" w:eastAsia="pl-PL"/>
        </w:rPr>
        <w:t xml:space="preserve"> 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Za nieobecność usprawiedliwioną uznaje się: </w:t>
      </w:r>
    </w:p>
    <w:p w:rsidR="007D21DB" w:rsidRPr="00F3762A" w:rsidRDefault="007D21DB" w:rsidP="007D21DB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przyczyny zdrowotne – dokumentem usprawiedliwiającym będzie stanowiło zwolnienie lekarskie;</w:t>
      </w:r>
    </w:p>
    <w:p w:rsidR="007D21DB" w:rsidRPr="00F3762A" w:rsidRDefault="007D21DB" w:rsidP="007D21DB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zdarzenia losowe – dokumentem usprawiedliwiającym będzie stanowiło pisemne wyjaśnienie rodzica lub opiekuna prawnego,</w:t>
      </w:r>
    </w:p>
    <w:p w:rsidR="007D21DB" w:rsidRPr="00F3762A" w:rsidRDefault="007D21DB" w:rsidP="007D21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 nieusprawiedliwionej rezygnacji z udziału w projekcie w trakcie jego trwania uczestnik ponosi koszt proporcjonalny do ilości zajęć, w których uczestniczył.</w:t>
      </w:r>
    </w:p>
    <w:p w:rsidR="007D21DB" w:rsidRPr="00F3762A" w:rsidRDefault="007D21DB" w:rsidP="007D21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 rezygnacji lub wykluczenia osoby z udziału w danych zajęciach jej miejsce zajmują kolejno osoby z listy rezerwowej, na zasadach określonych w § 2, ust. 5</w:t>
      </w:r>
    </w:p>
    <w:p w:rsidR="007D21DB" w:rsidRPr="00F3762A" w:rsidRDefault="007D21DB" w:rsidP="007D21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 rezygnacji z uczestnictwa w projekcie, uczestnik projektu ma obowiązek przedstawić pisemne powody rezygnacji.</w:t>
      </w:r>
    </w:p>
    <w:p w:rsidR="007D21DB" w:rsidRPr="00F3762A" w:rsidRDefault="007D21DB" w:rsidP="007D21DB">
      <w:p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</w:p>
    <w:p w:rsidR="007D21DB" w:rsidRPr="00F3762A" w:rsidRDefault="007D21DB" w:rsidP="007D21DB">
      <w:pPr>
        <w:spacing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val="en-US" w:bidi="en-US"/>
        </w:rPr>
      </w:pPr>
      <w:r w:rsidRPr="00F3762A">
        <w:rPr>
          <w:rFonts w:ascii="Arial" w:eastAsia="Tahoma" w:hAnsi="Arial" w:cs="Arial"/>
          <w:b/>
          <w:sz w:val="24"/>
          <w:szCs w:val="24"/>
          <w:lang w:val="en-US" w:bidi="en-US"/>
        </w:rPr>
        <w:t>§ 5</w:t>
      </w:r>
    </w:p>
    <w:p w:rsidR="007D21DB" w:rsidRPr="00F3762A" w:rsidRDefault="007D21DB" w:rsidP="007D21DB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762A">
        <w:rPr>
          <w:rFonts w:ascii="Arial" w:hAnsi="Arial" w:cs="Arial"/>
          <w:b/>
          <w:sz w:val="24"/>
          <w:szCs w:val="24"/>
          <w:lang w:eastAsia="zh-CN"/>
        </w:rPr>
        <w:t>Obowiązki</w:t>
      </w:r>
      <w:r w:rsidRPr="00F3762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b/>
          <w:sz w:val="24"/>
          <w:szCs w:val="24"/>
          <w:lang w:eastAsia="zh-CN"/>
        </w:rPr>
        <w:t>organizatora</w:t>
      </w:r>
      <w:r w:rsidRPr="00F3762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p</w:t>
      </w:r>
      <w:r w:rsidRPr="00F3762A">
        <w:rPr>
          <w:rFonts w:ascii="Arial" w:hAnsi="Arial" w:cs="Arial"/>
          <w:b/>
          <w:sz w:val="24"/>
          <w:szCs w:val="24"/>
          <w:lang w:eastAsia="zh-CN"/>
        </w:rPr>
        <w:t>rojektu</w:t>
      </w:r>
    </w:p>
    <w:p w:rsidR="007D21DB" w:rsidRPr="00F3762A" w:rsidRDefault="007D21DB" w:rsidP="007D21DB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D21DB" w:rsidRPr="00F3762A" w:rsidRDefault="007D21DB" w:rsidP="007D21D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3762A">
        <w:rPr>
          <w:rFonts w:ascii="Arial" w:hAnsi="Arial" w:cs="Arial"/>
          <w:sz w:val="24"/>
          <w:szCs w:val="24"/>
          <w:lang w:eastAsia="zh-CN"/>
        </w:rPr>
        <w:t>Do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obowiązków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organizatora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Pr="00F3762A">
        <w:rPr>
          <w:rFonts w:ascii="Arial" w:hAnsi="Arial" w:cs="Arial"/>
          <w:sz w:val="24"/>
          <w:szCs w:val="24"/>
          <w:lang w:eastAsia="zh-CN"/>
        </w:rPr>
        <w:t>rojektu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należy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w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szczególności: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7D21DB" w:rsidRPr="00F3762A" w:rsidRDefault="007D21DB" w:rsidP="007D21DB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3762A">
        <w:rPr>
          <w:rFonts w:ascii="Arial" w:hAnsi="Arial" w:cs="Arial"/>
          <w:sz w:val="24"/>
          <w:szCs w:val="24"/>
          <w:lang w:eastAsia="zh-CN"/>
        </w:rPr>
        <w:t>zapewnienie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wykwalifikowanej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kadry;</w:t>
      </w:r>
    </w:p>
    <w:p w:rsidR="007D21DB" w:rsidRPr="00F3762A" w:rsidRDefault="007D21DB" w:rsidP="007D21DB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3762A">
        <w:rPr>
          <w:rFonts w:ascii="Arial" w:eastAsia="Times New Roman" w:hAnsi="Arial" w:cs="Arial"/>
          <w:sz w:val="24"/>
          <w:szCs w:val="24"/>
          <w:lang w:eastAsia="zh-CN"/>
        </w:rPr>
        <w:t>organizacja zajęć z przygotowania językowo-kulturowo-pedagogicznego,</w:t>
      </w:r>
    </w:p>
    <w:p w:rsidR="007D21DB" w:rsidRPr="00F3762A" w:rsidRDefault="007D21DB" w:rsidP="007D21DB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3762A">
        <w:rPr>
          <w:rFonts w:ascii="Arial" w:hAnsi="Arial" w:cs="Arial"/>
          <w:sz w:val="24"/>
          <w:szCs w:val="24"/>
          <w:lang w:eastAsia="zh-CN"/>
        </w:rPr>
        <w:t>zapewnienie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Pr="00F3762A">
        <w:rPr>
          <w:rFonts w:ascii="Arial" w:hAnsi="Arial" w:cs="Arial"/>
          <w:sz w:val="24"/>
          <w:szCs w:val="24"/>
          <w:lang w:eastAsia="zh-CN"/>
        </w:rPr>
        <w:t>sal</w:t>
      </w:r>
      <w:proofErr w:type="spellEnd"/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szkoleniowych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zgodnych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ze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standardami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przyjętymi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dla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tego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typu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działań.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7D21DB" w:rsidRPr="00F3762A" w:rsidRDefault="007D21DB" w:rsidP="007D21DB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3762A">
        <w:rPr>
          <w:rFonts w:ascii="Arial" w:eastAsia="Times New Roman" w:hAnsi="Arial" w:cs="Arial"/>
          <w:sz w:val="24"/>
          <w:szCs w:val="24"/>
          <w:lang w:eastAsia="zh-CN"/>
        </w:rPr>
        <w:t>organizacja wyjazdu do Włoch, Irlandii lub Niemiec.</w:t>
      </w:r>
    </w:p>
    <w:p w:rsidR="007D21DB" w:rsidRPr="00F3762A" w:rsidRDefault="007D21DB" w:rsidP="007D21D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3762A">
        <w:rPr>
          <w:rFonts w:ascii="Arial" w:hAnsi="Arial" w:cs="Arial"/>
          <w:sz w:val="24"/>
          <w:szCs w:val="24"/>
          <w:lang w:eastAsia="zh-CN"/>
        </w:rPr>
        <w:t>Wydanie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uczestnikom zaświadczeń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lub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certyfikatów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uczestnictwa w projekcie.</w:t>
      </w:r>
    </w:p>
    <w:p w:rsidR="007D21DB" w:rsidRPr="00F3762A" w:rsidRDefault="007D21DB" w:rsidP="007D21DB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7D21DB" w:rsidRPr="00F3762A" w:rsidRDefault="007D21DB" w:rsidP="007D21DB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6</w:t>
      </w: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Postanowienia końcowe</w:t>
      </w: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21DB" w:rsidRPr="00F3762A" w:rsidRDefault="007D21DB" w:rsidP="007D21D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Regulamin wchodzi w życie z dniem podjęcia i może ulec zmianie z przyczyn niezależnych od Beneficjenta projektu. </w:t>
      </w:r>
    </w:p>
    <w:p w:rsidR="007D21DB" w:rsidRPr="00F3762A" w:rsidRDefault="007D21DB" w:rsidP="007D21D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W przypadku przerwania udziału w zajęciach z winy ucznia lub niedotrzymania wymaganego poziomu frekwencji na zajęciach, za wyjątkiem zdarzeń losowych, uczestnik zobowiązany jest do całkowitego zwrotu kosztów uczestnictwa w projekcie.</w:t>
      </w:r>
    </w:p>
    <w:p w:rsidR="007D21DB" w:rsidRPr="00F3762A" w:rsidRDefault="007D21DB" w:rsidP="007D21D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Regulamin oraz jego zmiany odbywać się będą poprzez publikacje na stronie internetowej szkoły.</w:t>
      </w:r>
    </w:p>
    <w:p w:rsidR="007D21DB" w:rsidRPr="00F3762A" w:rsidRDefault="007D21DB" w:rsidP="007D21D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Dyrektor zespołu oraz koordynator projektu zastrzega sobie prawo do decydowania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w sprawach nieobjętych regulaminem oraz w sytuacjach spornych.</w:t>
      </w:r>
    </w:p>
    <w:p w:rsidR="007D21DB" w:rsidRPr="00F3762A" w:rsidRDefault="007D21DB" w:rsidP="007D21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DB" w:rsidRPr="00F3762A" w:rsidRDefault="007D21DB" w:rsidP="007D21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DB" w:rsidRPr="00F3762A" w:rsidRDefault="007D21DB" w:rsidP="007D21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DB" w:rsidRPr="00F3762A" w:rsidRDefault="007D21DB" w:rsidP="007D21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7D21DB" w:rsidRPr="00F3762A" w:rsidRDefault="007D21DB" w:rsidP="007D21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Formularz zgłoszeniowy </w:t>
      </w:r>
    </w:p>
    <w:p w:rsidR="007D21DB" w:rsidRPr="00F3762A" w:rsidRDefault="007D21DB" w:rsidP="007D21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Oświadczenie uczestnika/uczestniczki projektu.</w:t>
      </w:r>
    </w:p>
    <w:p w:rsidR="007D21DB" w:rsidRPr="00F3762A" w:rsidRDefault="007D21DB" w:rsidP="007D21DB">
      <w:pPr>
        <w:tabs>
          <w:tab w:val="left" w:pos="2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DB" w:rsidRPr="00F3762A" w:rsidRDefault="007D21DB" w:rsidP="007D21DB"/>
    <w:p w:rsidR="00425843" w:rsidRPr="00E2573E" w:rsidRDefault="00425843" w:rsidP="00E2573E">
      <w:pPr>
        <w:tabs>
          <w:tab w:val="left" w:pos="7560"/>
        </w:tabs>
      </w:pPr>
    </w:p>
    <w:sectPr w:rsidR="00425843" w:rsidRPr="00E2573E" w:rsidSect="00E2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8C" w:rsidRDefault="003F1C8C" w:rsidP="009F2E8D">
      <w:pPr>
        <w:spacing w:after="0" w:line="240" w:lineRule="auto"/>
      </w:pPr>
      <w:r>
        <w:separator/>
      </w:r>
    </w:p>
  </w:endnote>
  <w:endnote w:type="continuationSeparator" w:id="0">
    <w:p w:rsidR="003F1C8C" w:rsidRDefault="003F1C8C" w:rsidP="009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43" w:rsidRDefault="00425843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pBdr>
        <w:bottom w:val="single" w:sz="12" w:space="1" w:color="auto"/>
      </w:pBd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5C4B7C" w:rsidRDefault="0099559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ERASMUS+  Mobilność osób uczących się i kadry w ramach kształcenia zawodowego</w:t>
    </w:r>
  </w:p>
  <w:p w:rsidR="00995596" w:rsidRPr="005C4B7C" w:rsidRDefault="00995596" w:rsidP="005C4B7C">
    <w:pPr>
      <w:pStyle w:val="Stopka"/>
      <w:jc w:val="center"/>
      <w:rPr>
        <w:rFonts w:ascii="Arial" w:hAnsi="Arial" w:cs="Arial"/>
        <w:b/>
        <w:sz w:val="20"/>
        <w:szCs w:val="20"/>
        <w:lang w:val="en-US"/>
      </w:rPr>
    </w:pP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Projekt realizowany przez Zespół Szkół Agrotechniczno-Ekonomicznych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im. Komisji Edukacji Narodowej</w:t>
    </w:r>
    <w:r w:rsidR="005C4B7C" w:rsidRPr="005C4B7C">
      <w:rPr>
        <w:rFonts w:ascii="Arial" w:hAnsi="Arial" w:cs="Arial"/>
        <w:sz w:val="20"/>
        <w:szCs w:val="20"/>
      </w:rPr>
      <w:t xml:space="preserve"> </w:t>
    </w:r>
    <w:r w:rsidRPr="005C4B7C">
      <w:rPr>
        <w:rFonts w:ascii="Arial" w:hAnsi="Arial" w:cs="Arial"/>
        <w:sz w:val="20"/>
        <w:szCs w:val="20"/>
      </w:rPr>
      <w:t>w Weryni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 w:rsidRPr="005C4B7C">
      <w:rPr>
        <w:rFonts w:ascii="Arial" w:hAnsi="Arial" w:cs="Arial"/>
        <w:sz w:val="20"/>
        <w:szCs w:val="20"/>
        <w:lang w:val="en-US"/>
      </w:rPr>
      <w:t>Werynia</w:t>
    </w:r>
    <w:proofErr w:type="spellEnd"/>
    <w:r w:rsidRPr="005C4B7C">
      <w:rPr>
        <w:rFonts w:ascii="Arial" w:hAnsi="Arial" w:cs="Arial"/>
        <w:sz w:val="20"/>
        <w:szCs w:val="20"/>
        <w:lang w:val="en-US"/>
      </w:rPr>
      <w:t xml:space="preserve"> 501, 36-100 </w:t>
    </w:r>
    <w:proofErr w:type="spellStart"/>
    <w:r w:rsidRPr="005C4B7C">
      <w:rPr>
        <w:rFonts w:ascii="Arial" w:hAnsi="Arial" w:cs="Arial"/>
        <w:sz w:val="20"/>
        <w:szCs w:val="20"/>
        <w:lang w:val="en-US"/>
      </w:rPr>
      <w:t>Kolbuszowa</w:t>
    </w:r>
    <w:proofErr w:type="spellEnd"/>
    <w:r w:rsidR="005C4B7C" w:rsidRPr="005C4B7C">
      <w:rPr>
        <w:rFonts w:ascii="Arial" w:hAnsi="Arial" w:cs="Arial"/>
        <w:sz w:val="20"/>
        <w:szCs w:val="20"/>
        <w:lang w:val="en-US"/>
      </w:rPr>
      <w:t xml:space="preserve">, </w:t>
    </w:r>
    <w:r w:rsidRPr="005C4B7C">
      <w:rPr>
        <w:rFonts w:ascii="Arial" w:hAnsi="Arial" w:cs="Arial"/>
        <w:sz w:val="20"/>
        <w:szCs w:val="20"/>
        <w:lang w:val="en-US"/>
      </w:rPr>
      <w:t>www.zswerynia.pl</w:t>
    </w:r>
    <w:r w:rsidR="005C4B7C">
      <w:rPr>
        <w:rFonts w:ascii="Arial" w:hAnsi="Arial" w:cs="Arial"/>
        <w:sz w:val="20"/>
        <w:szCs w:val="20"/>
        <w:lang w:val="en-US"/>
      </w:rPr>
      <w:t>,</w:t>
    </w:r>
    <w:r w:rsidRPr="005C4B7C">
      <w:rPr>
        <w:rFonts w:ascii="Arial" w:hAnsi="Arial" w:cs="Arial"/>
        <w:sz w:val="20"/>
        <w:szCs w:val="20"/>
        <w:lang w:val="en-US"/>
      </w:rPr>
      <w:t xml:space="preserve"> </w:t>
    </w:r>
    <w:r w:rsidR="005C4B7C" w:rsidRPr="005C4B7C">
      <w:rPr>
        <w:rFonts w:ascii="Arial" w:hAnsi="Arial" w:cs="Arial"/>
        <w:sz w:val="20"/>
        <w:szCs w:val="20"/>
        <w:lang w:val="en-US"/>
      </w:rPr>
      <w:t xml:space="preserve">e-mail: zswerynia@zswerynia.pl, </w:t>
    </w:r>
    <w:r w:rsidR="00203C96">
      <w:rPr>
        <w:rFonts w:ascii="Arial" w:hAnsi="Arial" w:cs="Arial"/>
        <w:sz w:val="20"/>
        <w:szCs w:val="20"/>
        <w:lang w:val="en-US"/>
      </w:rPr>
      <w:br/>
    </w:r>
    <w:r w:rsidRPr="005C4B7C">
      <w:rPr>
        <w:rFonts w:ascii="Arial" w:hAnsi="Arial" w:cs="Arial"/>
        <w:sz w:val="20"/>
        <w:szCs w:val="20"/>
      </w:rPr>
      <w:t xml:space="preserve">tel. 17 227 14 41 </w:t>
    </w:r>
  </w:p>
  <w:p w:rsidR="009F2E8D" w:rsidRDefault="009F2E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8C" w:rsidRDefault="003F1C8C" w:rsidP="009F2E8D">
      <w:pPr>
        <w:spacing w:after="0" w:line="240" w:lineRule="auto"/>
      </w:pPr>
      <w:r>
        <w:separator/>
      </w:r>
    </w:p>
  </w:footnote>
  <w:footnote w:type="continuationSeparator" w:id="0">
    <w:p w:rsidR="003F1C8C" w:rsidRDefault="003F1C8C" w:rsidP="009F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D" w:rsidRDefault="009B520E" w:rsidP="009412D1">
    <w:pPr>
      <w:pStyle w:val="Nagwek"/>
      <w:tabs>
        <w:tab w:val="clear" w:pos="4536"/>
        <w:tab w:val="left" w:pos="948"/>
        <w:tab w:val="center" w:pos="6521"/>
        <w:tab w:val="center" w:pos="7088"/>
      </w:tabs>
      <w:rPr>
        <w:b/>
      </w:rPr>
    </w:pPr>
    <w:r>
      <w:rPr>
        <w:noProof/>
        <w:lang w:eastAsia="pl-PL"/>
      </w:rPr>
      <w:drawing>
        <wp:inline distT="0" distB="0" distL="0" distR="0" wp14:anchorId="4A82D805" wp14:editId="18A6266A">
          <wp:extent cx="2787390" cy="1171575"/>
          <wp:effectExtent l="0" t="0" r="0" b="0"/>
          <wp:docPr id="2" name="Obraz 2" descr="Projekt „Mobilny Bibliotekarz” – Wojewódzka Biblioteka Publiczna im.  Hieronima Łopaciński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jekt „Mobilny Bibliotekarz” – Wojewódzka Biblioteka Publiczna im.  Hieronima Łopaciński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640" cy="11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B7C">
      <w:rPr>
        <w:b/>
      </w:rPr>
      <w:tab/>
    </w:r>
    <w:r w:rsidR="009412D1">
      <w:rPr>
        <w:b/>
        <w:noProof/>
        <w:lang w:eastAsia="pl-PL"/>
      </w:rPr>
      <w:drawing>
        <wp:inline distT="0" distB="0" distL="0" distR="0" wp14:anchorId="3F36810B">
          <wp:extent cx="10763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2E8D" w:rsidRDefault="0099559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EUROPEJSKIE PRAKTYKI ZAWODOWE</w:t>
    </w:r>
  </w:p>
  <w:p w:rsidR="002D3246" w:rsidRDefault="002D324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________________________________________________</w:t>
    </w:r>
  </w:p>
  <w:p w:rsidR="00425843" w:rsidRPr="009F2E8D" w:rsidRDefault="00425843" w:rsidP="009F2E8D">
    <w:pPr>
      <w:pStyle w:val="Nagwek"/>
      <w:jc w:val="center"/>
      <w:rPr>
        <w:b/>
        <w:i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41D7C"/>
    <w:multiLevelType w:val="hybridMultilevel"/>
    <w:tmpl w:val="CF8E05B4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0CB0"/>
    <w:multiLevelType w:val="hybridMultilevel"/>
    <w:tmpl w:val="C188FCB2"/>
    <w:lvl w:ilvl="0" w:tplc="4E1C01FA">
      <w:start w:val="1"/>
      <w:numFmt w:val="bullet"/>
      <w:lvlText w:val="­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173C5B"/>
    <w:multiLevelType w:val="multilevel"/>
    <w:tmpl w:val="462677AC"/>
    <w:lvl w:ilvl="0">
      <w:start w:val="1"/>
      <w:numFmt w:val="bullet"/>
      <w:lvlText w:val="­"/>
      <w:lvlJc w:val="left"/>
      <w:pPr>
        <w:tabs>
          <w:tab w:val="num" w:pos="935"/>
        </w:tabs>
        <w:ind w:left="935" w:hanging="227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676F"/>
    <w:multiLevelType w:val="hybridMultilevel"/>
    <w:tmpl w:val="A792FF64"/>
    <w:lvl w:ilvl="0" w:tplc="4E1C01FA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E4D29"/>
    <w:multiLevelType w:val="hybridMultilevel"/>
    <w:tmpl w:val="E592BBE8"/>
    <w:lvl w:ilvl="0" w:tplc="4E1C01FA">
      <w:start w:val="1"/>
      <w:numFmt w:val="bullet"/>
      <w:lvlText w:val="­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6D307F"/>
    <w:multiLevelType w:val="hybridMultilevel"/>
    <w:tmpl w:val="2B84EABC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5826"/>
    <w:multiLevelType w:val="hybridMultilevel"/>
    <w:tmpl w:val="C3D2EA66"/>
    <w:lvl w:ilvl="0" w:tplc="4E1C01FA">
      <w:start w:val="1"/>
      <w:numFmt w:val="bullet"/>
      <w:lvlText w:val="­"/>
      <w:lvlJc w:val="left"/>
      <w:pPr>
        <w:tabs>
          <w:tab w:val="num" w:pos="1174"/>
        </w:tabs>
        <w:ind w:left="1174" w:hanging="22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8">
    <w:nsid w:val="26AF366B"/>
    <w:multiLevelType w:val="hybridMultilevel"/>
    <w:tmpl w:val="4990AD1C"/>
    <w:lvl w:ilvl="0" w:tplc="1BDAB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A57572"/>
    <w:multiLevelType w:val="hybridMultilevel"/>
    <w:tmpl w:val="5838E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63193"/>
    <w:multiLevelType w:val="hybridMultilevel"/>
    <w:tmpl w:val="30A23652"/>
    <w:lvl w:ilvl="0" w:tplc="4E1C01FA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655AD"/>
    <w:multiLevelType w:val="hybridMultilevel"/>
    <w:tmpl w:val="C7581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E2910"/>
    <w:multiLevelType w:val="hybridMultilevel"/>
    <w:tmpl w:val="0F520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6C711F"/>
    <w:multiLevelType w:val="hybridMultilevel"/>
    <w:tmpl w:val="8628490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E349F"/>
    <w:multiLevelType w:val="multilevel"/>
    <w:tmpl w:val="A2589A90"/>
    <w:lvl w:ilvl="0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2210"/>
        </w:tabs>
        <w:ind w:left="2210" w:hanging="36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5">
    <w:nsid w:val="56D26B75"/>
    <w:multiLevelType w:val="hybridMultilevel"/>
    <w:tmpl w:val="2D94F63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85CF2"/>
    <w:multiLevelType w:val="hybridMultilevel"/>
    <w:tmpl w:val="83085204"/>
    <w:lvl w:ilvl="0" w:tplc="E716C1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357219"/>
    <w:multiLevelType w:val="hybridMultilevel"/>
    <w:tmpl w:val="6818D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1C01FA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FE19CA"/>
    <w:multiLevelType w:val="hybridMultilevel"/>
    <w:tmpl w:val="4040669A"/>
    <w:lvl w:ilvl="0" w:tplc="4E1C01FA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004FF9"/>
    <w:multiLevelType w:val="hybridMultilevel"/>
    <w:tmpl w:val="F1E0B012"/>
    <w:lvl w:ilvl="0" w:tplc="C3FAE9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E1C01FA">
      <w:start w:val="1"/>
      <w:numFmt w:val="bullet"/>
      <w:lvlText w:val="­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83DE1"/>
    <w:multiLevelType w:val="hybridMultilevel"/>
    <w:tmpl w:val="9350DB9C"/>
    <w:lvl w:ilvl="0" w:tplc="9D067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E1C01FA">
      <w:start w:val="1"/>
      <w:numFmt w:val="bullet"/>
      <w:lvlText w:val="­"/>
      <w:lvlJc w:val="left"/>
      <w:pPr>
        <w:tabs>
          <w:tab w:val="num" w:pos="947"/>
        </w:tabs>
        <w:ind w:left="947" w:hanging="227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743CBE"/>
    <w:multiLevelType w:val="hybridMultilevel"/>
    <w:tmpl w:val="8B6AE758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64BB3"/>
    <w:multiLevelType w:val="hybridMultilevel"/>
    <w:tmpl w:val="C7DA8162"/>
    <w:lvl w:ilvl="0" w:tplc="4E1C01FA">
      <w:start w:val="1"/>
      <w:numFmt w:val="bullet"/>
      <w:lvlText w:val="­"/>
      <w:lvlJc w:val="left"/>
      <w:pPr>
        <w:tabs>
          <w:tab w:val="num" w:pos="935"/>
        </w:tabs>
        <w:ind w:left="935" w:hanging="227"/>
      </w:pPr>
      <w:rPr>
        <w:rFonts w:ascii="Arial" w:hAnsi="Arial" w:hint="default"/>
        <w:b w:val="0"/>
      </w:rPr>
    </w:lvl>
    <w:lvl w:ilvl="1" w:tplc="4E1C01FA">
      <w:start w:val="1"/>
      <w:numFmt w:val="bullet"/>
      <w:lvlText w:val="­"/>
      <w:lvlJc w:val="left"/>
      <w:pPr>
        <w:tabs>
          <w:tab w:val="num" w:pos="1655"/>
        </w:tabs>
        <w:ind w:left="1655" w:hanging="227"/>
      </w:pPr>
      <w:rPr>
        <w:rFonts w:ascii="Arial" w:hAnsi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6"/>
  </w:num>
  <w:num w:numId="5">
    <w:abstractNumId w:val="15"/>
  </w:num>
  <w:num w:numId="6">
    <w:abstractNumId w:val="0"/>
  </w:num>
  <w:num w:numId="7">
    <w:abstractNumId w:val="17"/>
  </w:num>
  <w:num w:numId="8">
    <w:abstractNumId w:val="20"/>
  </w:num>
  <w:num w:numId="9">
    <w:abstractNumId w:val="11"/>
  </w:num>
  <w:num w:numId="10">
    <w:abstractNumId w:val="7"/>
  </w:num>
  <w:num w:numId="11">
    <w:abstractNumId w:val="19"/>
  </w:num>
  <w:num w:numId="12">
    <w:abstractNumId w:val="3"/>
  </w:num>
  <w:num w:numId="13">
    <w:abstractNumId w:val="22"/>
  </w:num>
  <w:num w:numId="14">
    <w:abstractNumId w:val="8"/>
  </w:num>
  <w:num w:numId="15">
    <w:abstractNumId w:val="4"/>
  </w:num>
  <w:num w:numId="16">
    <w:abstractNumId w:val="14"/>
  </w:num>
  <w:num w:numId="17">
    <w:abstractNumId w:val="16"/>
  </w:num>
  <w:num w:numId="18">
    <w:abstractNumId w:val="5"/>
  </w:num>
  <w:num w:numId="19">
    <w:abstractNumId w:val="2"/>
  </w:num>
  <w:num w:numId="20">
    <w:abstractNumId w:val="10"/>
  </w:num>
  <w:num w:numId="21">
    <w:abstractNumId w:val="18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D"/>
    <w:rsid w:val="000532B1"/>
    <w:rsid w:val="00097B68"/>
    <w:rsid w:val="000C3D5D"/>
    <w:rsid w:val="000D6E2F"/>
    <w:rsid w:val="00174FF9"/>
    <w:rsid w:val="001F00DF"/>
    <w:rsid w:val="00203C96"/>
    <w:rsid w:val="002D3246"/>
    <w:rsid w:val="002D730A"/>
    <w:rsid w:val="00303B9A"/>
    <w:rsid w:val="00305360"/>
    <w:rsid w:val="00383EF6"/>
    <w:rsid w:val="003F1C8C"/>
    <w:rsid w:val="0041413A"/>
    <w:rsid w:val="00425843"/>
    <w:rsid w:val="00550659"/>
    <w:rsid w:val="005C4B7C"/>
    <w:rsid w:val="00772ED4"/>
    <w:rsid w:val="007D21DB"/>
    <w:rsid w:val="007F1B97"/>
    <w:rsid w:val="008B170F"/>
    <w:rsid w:val="009412D1"/>
    <w:rsid w:val="00941790"/>
    <w:rsid w:val="00984E76"/>
    <w:rsid w:val="00995596"/>
    <w:rsid w:val="009B520E"/>
    <w:rsid w:val="009F2E8D"/>
    <w:rsid w:val="00AC0DB3"/>
    <w:rsid w:val="00C90E41"/>
    <w:rsid w:val="00CA4210"/>
    <w:rsid w:val="00D13206"/>
    <w:rsid w:val="00D331C6"/>
    <w:rsid w:val="00E2573E"/>
    <w:rsid w:val="00E82AFE"/>
    <w:rsid w:val="00EF02C6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D21DB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Arial Narrow" w:eastAsia="Times New Roman" w:hAnsi="Arial Narrow"/>
      <w:i/>
      <w:iCs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D21DB"/>
    <w:pPr>
      <w:keepNext/>
      <w:numPr>
        <w:ilvl w:val="5"/>
        <w:numId w:val="6"/>
      </w:numPr>
      <w:suppressAutoHyphens/>
      <w:spacing w:before="280" w:after="280" w:line="240" w:lineRule="auto"/>
      <w:jc w:val="center"/>
      <w:outlineLvl w:val="5"/>
    </w:pPr>
    <w:rPr>
      <w:rFonts w:ascii="Arial Narrow" w:eastAsia="Times New Roman" w:hAnsi="Arial Narrow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D21DB"/>
    <w:pPr>
      <w:keepNext/>
      <w:numPr>
        <w:ilvl w:val="7"/>
        <w:numId w:val="6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jc w:val="center"/>
      <w:outlineLvl w:val="7"/>
    </w:pPr>
    <w:rPr>
      <w:rFonts w:ascii="Arial Narrow" w:eastAsia="Times New Roman" w:hAnsi="Arial Narrow"/>
      <w:b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7D21DB"/>
    <w:rPr>
      <w:rFonts w:ascii="Arial Narrow" w:eastAsia="Times New Roman" w:hAnsi="Arial Narrow"/>
      <w:i/>
      <w:i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D21DB"/>
    <w:rPr>
      <w:rFonts w:ascii="Arial Narrow" w:eastAsia="Times New Roman" w:hAnsi="Arial Narrow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D21DB"/>
    <w:rPr>
      <w:rFonts w:ascii="Arial Narrow" w:eastAsia="Times New Roman" w:hAnsi="Arial Narrow"/>
      <w:b/>
      <w:iCs/>
      <w:sz w:val="24"/>
      <w:szCs w:val="24"/>
      <w:shd w:val="clear" w:color="auto" w:fill="CCCCCC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D21DB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Arial Narrow" w:eastAsia="Times New Roman" w:hAnsi="Arial Narrow"/>
      <w:i/>
      <w:iCs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D21DB"/>
    <w:pPr>
      <w:keepNext/>
      <w:numPr>
        <w:ilvl w:val="5"/>
        <w:numId w:val="6"/>
      </w:numPr>
      <w:suppressAutoHyphens/>
      <w:spacing w:before="280" w:after="280" w:line="240" w:lineRule="auto"/>
      <w:jc w:val="center"/>
      <w:outlineLvl w:val="5"/>
    </w:pPr>
    <w:rPr>
      <w:rFonts w:ascii="Arial Narrow" w:eastAsia="Times New Roman" w:hAnsi="Arial Narrow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D21DB"/>
    <w:pPr>
      <w:keepNext/>
      <w:numPr>
        <w:ilvl w:val="7"/>
        <w:numId w:val="6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jc w:val="center"/>
      <w:outlineLvl w:val="7"/>
    </w:pPr>
    <w:rPr>
      <w:rFonts w:ascii="Arial Narrow" w:eastAsia="Times New Roman" w:hAnsi="Arial Narrow"/>
      <w:b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7D21DB"/>
    <w:rPr>
      <w:rFonts w:ascii="Arial Narrow" w:eastAsia="Times New Roman" w:hAnsi="Arial Narrow"/>
      <w:i/>
      <w:i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D21DB"/>
    <w:rPr>
      <w:rFonts w:ascii="Arial Narrow" w:eastAsia="Times New Roman" w:hAnsi="Arial Narrow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D21DB"/>
    <w:rPr>
      <w:rFonts w:ascii="Arial Narrow" w:eastAsia="Times New Roman" w:hAnsi="Arial Narrow"/>
      <w:b/>
      <w:iCs/>
      <w:sz w:val="24"/>
      <w:szCs w:val="24"/>
      <w:shd w:val="clear" w:color="auto" w:fill="CCCCCC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2021-03-11T20:09:00Z</cp:lastPrinted>
  <dcterms:created xsi:type="dcterms:W3CDTF">2021-03-11T20:08:00Z</dcterms:created>
  <dcterms:modified xsi:type="dcterms:W3CDTF">2021-03-11T20:09:00Z</dcterms:modified>
</cp:coreProperties>
</file>